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EE" w:rsidRDefault="00B059EE" w:rsidP="00B059EE">
      <w:pPr>
        <w:ind w:left="4956" w:firstLine="708"/>
        <w:jc w:val="center"/>
        <w:rPr>
          <w:i/>
          <w:sz w:val="16"/>
          <w:szCs w:val="16"/>
          <w:lang w:val="en-GB"/>
        </w:rPr>
      </w:pPr>
      <w:r w:rsidRPr="008E4CED">
        <w:rPr>
          <w:i/>
          <w:sz w:val="16"/>
          <w:szCs w:val="16"/>
          <w:lang w:val="en-GB"/>
        </w:rPr>
        <w:t>Attachment No. 1 to Rector’s ordinance No.   /2016</w:t>
      </w:r>
    </w:p>
    <w:p w:rsidR="00B059EE" w:rsidRPr="008E4CED" w:rsidRDefault="00B059EE" w:rsidP="00B059EE">
      <w:pPr>
        <w:tabs>
          <w:tab w:val="left" w:pos="2835"/>
        </w:tabs>
        <w:jc w:val="center"/>
        <w:rPr>
          <w:i/>
          <w:caps/>
          <w:lang w:val="en-GB"/>
        </w:rPr>
      </w:pPr>
    </w:p>
    <w:p w:rsidR="00B059EE" w:rsidRPr="00EE2575" w:rsidRDefault="00B059EE" w:rsidP="00B059EE">
      <w:pPr>
        <w:jc w:val="center"/>
        <w:rPr>
          <w:b/>
          <w:caps/>
          <w:lang w:val="en-GB"/>
        </w:rPr>
      </w:pPr>
      <w:r w:rsidRPr="00EE2575">
        <w:rPr>
          <w:b/>
          <w:caps/>
          <w:lang w:val="en-GB"/>
        </w:rPr>
        <w:t xml:space="preserve">description of the course of study </w:t>
      </w:r>
    </w:p>
    <w:p w:rsidR="00B059EE" w:rsidRPr="00EE2575" w:rsidRDefault="00B059EE" w:rsidP="00B059EE">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B059EE" w:rsidRPr="00EE2575" w:rsidTr="00442691">
        <w:trPr>
          <w:trHeight w:val="276"/>
        </w:trPr>
        <w:tc>
          <w:tcPr>
            <w:tcW w:w="2299"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B059EE" w:rsidRPr="00B059EE" w:rsidRDefault="00B059EE" w:rsidP="00442691">
            <w:pPr>
              <w:snapToGrid w:val="0"/>
              <w:jc w:val="center"/>
              <w:rPr>
                <w:b/>
                <w:lang w:val="en-GB"/>
              </w:rPr>
            </w:pPr>
            <w:r w:rsidRPr="00B059EE">
              <w:rPr>
                <w:b/>
                <w:sz w:val="22"/>
                <w:lang w:val="en-GB"/>
              </w:rPr>
              <w:t>0912-7LEK-F-21-IK</w:t>
            </w:r>
          </w:p>
        </w:tc>
      </w:tr>
      <w:tr w:rsidR="00B059EE" w:rsidRPr="00EE2575" w:rsidTr="00442691">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rPr>
                <w:lang w:val="en-GB"/>
              </w:rPr>
            </w:pPr>
            <w:r w:rsidRPr="00EE2575">
              <w:rPr>
                <w:b/>
                <w:sz w:val="22"/>
                <w:szCs w:val="22"/>
                <w:lang w:val="en-GB"/>
              </w:rPr>
              <w:t>Name of the course in</w:t>
            </w:r>
            <w:r w:rsidRPr="00EE2575">
              <w:rPr>
                <w:sz w:val="22"/>
                <w:szCs w:val="22"/>
                <w:lang w:val="en-GB"/>
              </w:rPr>
              <w:t xml:space="preserve"> </w:t>
            </w:r>
          </w:p>
        </w:tc>
        <w:tc>
          <w:tcPr>
            <w:tcW w:w="1318"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059EE" w:rsidRPr="00B059EE" w:rsidRDefault="00B059EE" w:rsidP="00442691">
            <w:pPr>
              <w:snapToGrid w:val="0"/>
              <w:jc w:val="center"/>
              <w:rPr>
                <w:b/>
                <w:lang w:val="en-GB"/>
              </w:rPr>
            </w:pPr>
            <w:proofErr w:type="spellStart"/>
            <w:r w:rsidRPr="00B059EE">
              <w:rPr>
                <w:b/>
                <w:sz w:val="22"/>
                <w:lang w:val="en-GB"/>
              </w:rPr>
              <w:t>Interwencja</w:t>
            </w:r>
            <w:proofErr w:type="spellEnd"/>
            <w:r w:rsidRPr="00B059EE">
              <w:rPr>
                <w:b/>
                <w:sz w:val="22"/>
                <w:lang w:val="en-GB"/>
              </w:rPr>
              <w:t xml:space="preserve"> </w:t>
            </w:r>
            <w:proofErr w:type="spellStart"/>
            <w:r w:rsidRPr="00B059EE">
              <w:rPr>
                <w:b/>
                <w:sz w:val="22"/>
                <w:lang w:val="en-GB"/>
              </w:rPr>
              <w:t>kryzysowa</w:t>
            </w:r>
            <w:proofErr w:type="spellEnd"/>
          </w:p>
        </w:tc>
      </w:tr>
      <w:tr w:rsidR="00B059EE" w:rsidRPr="00EE2575" w:rsidTr="00442691">
        <w:trPr>
          <w:trHeight w:val="146"/>
        </w:trPr>
        <w:tc>
          <w:tcPr>
            <w:tcW w:w="2299" w:type="dxa"/>
            <w:vMerge/>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059EE" w:rsidRPr="00B059EE" w:rsidRDefault="00B059EE" w:rsidP="00442691">
            <w:pPr>
              <w:snapToGrid w:val="0"/>
              <w:jc w:val="center"/>
              <w:rPr>
                <w:b/>
                <w:lang w:val="en-GB"/>
              </w:rPr>
            </w:pPr>
            <w:r w:rsidRPr="00B059EE">
              <w:rPr>
                <w:b/>
                <w:sz w:val="22"/>
                <w:lang w:val="en-GB"/>
              </w:rPr>
              <w:t>Crisis intervention</w:t>
            </w:r>
          </w:p>
        </w:tc>
      </w:tr>
    </w:tbl>
    <w:p w:rsidR="00B059EE" w:rsidRPr="00EE2575" w:rsidRDefault="00B059EE" w:rsidP="00B059EE">
      <w:pPr>
        <w:rPr>
          <w:b/>
          <w:lang w:val="en-GB"/>
        </w:rPr>
      </w:pPr>
    </w:p>
    <w:p w:rsidR="00B059EE" w:rsidRPr="00EE2575" w:rsidRDefault="00B059EE" w:rsidP="00B059EE">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p w:rsidR="00B059EE" w:rsidRDefault="00B059EE" w:rsidP="00B059EE">
      <w:pPr>
        <w:rPr>
          <w:b/>
          <w:sz w:val="20"/>
          <w:szCs w:val="20"/>
          <w:lang w:val="en-GB"/>
        </w:rPr>
      </w:pPr>
    </w:p>
    <w:tbl>
      <w:tblPr>
        <w:tblW w:w="9670" w:type="dxa"/>
        <w:tblInd w:w="-5" w:type="dxa"/>
        <w:tblLayout w:type="fixed"/>
        <w:tblLook w:val="0000" w:firstRow="0" w:lastRow="0" w:firstColumn="0" w:lastColumn="0" w:noHBand="0" w:noVBand="0"/>
      </w:tblPr>
      <w:tblGrid>
        <w:gridCol w:w="5024"/>
        <w:gridCol w:w="4646"/>
      </w:tblGrid>
      <w:tr w:rsidR="001D24D4"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1D24D4" w:rsidRPr="00EE2575" w:rsidRDefault="001D24D4" w:rsidP="001D24D4">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D24D4" w:rsidRPr="00581E85" w:rsidRDefault="001D24D4" w:rsidP="001D24D4">
            <w:pPr>
              <w:snapToGrid w:val="0"/>
              <w:rPr>
                <w:sz w:val="20"/>
                <w:szCs w:val="20"/>
                <w:lang w:val="en-GB"/>
              </w:rPr>
            </w:pPr>
            <w:r w:rsidRPr="00581E85">
              <w:rPr>
                <w:sz w:val="20"/>
                <w:szCs w:val="20"/>
                <w:lang w:val="en-GB"/>
              </w:rPr>
              <w:t>Medicine</w:t>
            </w:r>
          </w:p>
        </w:tc>
      </w:tr>
      <w:tr w:rsidR="001D24D4"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1D24D4" w:rsidRPr="00EE2575" w:rsidRDefault="001D24D4" w:rsidP="001D24D4">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D24D4" w:rsidRPr="00581E85" w:rsidRDefault="001D24D4" w:rsidP="001D24D4">
            <w:pPr>
              <w:snapToGrid w:val="0"/>
              <w:rPr>
                <w:sz w:val="20"/>
                <w:szCs w:val="20"/>
                <w:lang w:val="en-GB"/>
              </w:rPr>
            </w:pPr>
            <w:r w:rsidRPr="00581E85">
              <w:rPr>
                <w:sz w:val="20"/>
                <w:szCs w:val="20"/>
                <w:lang w:val="en-GB"/>
              </w:rPr>
              <w:t>Full-time</w:t>
            </w:r>
          </w:p>
        </w:tc>
      </w:tr>
      <w:tr w:rsidR="001D24D4" w:rsidRPr="00EE2575" w:rsidTr="00F677C4">
        <w:trPr>
          <w:trHeight w:val="241"/>
        </w:trPr>
        <w:tc>
          <w:tcPr>
            <w:tcW w:w="5024" w:type="dxa"/>
            <w:tcBorders>
              <w:top w:val="single" w:sz="4" w:space="0" w:color="000000"/>
              <w:left w:val="single" w:sz="4" w:space="0" w:color="000000"/>
              <w:bottom w:val="single" w:sz="4" w:space="0" w:color="000000"/>
            </w:tcBorders>
            <w:shd w:val="clear" w:color="auto" w:fill="auto"/>
          </w:tcPr>
          <w:p w:rsidR="001D24D4" w:rsidRPr="00EE2575" w:rsidRDefault="001D24D4" w:rsidP="001D24D4">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D24D4" w:rsidRPr="00581E85" w:rsidRDefault="001D24D4" w:rsidP="001D24D4">
            <w:pPr>
              <w:snapToGrid w:val="0"/>
              <w:rPr>
                <w:sz w:val="20"/>
                <w:szCs w:val="20"/>
                <w:lang w:val="en-GB"/>
              </w:rPr>
            </w:pPr>
            <w:r w:rsidRPr="00581E85">
              <w:rPr>
                <w:sz w:val="20"/>
                <w:szCs w:val="20"/>
                <w:lang w:val="en-GB"/>
              </w:rPr>
              <w:t>Uniform Master’s studies</w:t>
            </w:r>
          </w:p>
        </w:tc>
      </w:tr>
      <w:tr w:rsidR="001D24D4"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1D24D4" w:rsidRPr="00EE2575" w:rsidRDefault="001D24D4" w:rsidP="001D24D4">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D24D4" w:rsidRPr="00581E85" w:rsidRDefault="001D24D4" w:rsidP="001D24D4">
            <w:pPr>
              <w:snapToGrid w:val="0"/>
              <w:rPr>
                <w:sz w:val="20"/>
                <w:szCs w:val="20"/>
                <w:lang w:val="en-GB"/>
              </w:rPr>
            </w:pPr>
            <w:r w:rsidRPr="00581E85">
              <w:rPr>
                <w:sz w:val="20"/>
                <w:szCs w:val="20"/>
                <w:lang w:val="en-GB"/>
              </w:rPr>
              <w:t>General academic</w:t>
            </w:r>
          </w:p>
        </w:tc>
      </w:tr>
      <w:tr w:rsidR="001D24D4" w:rsidRPr="009345BC"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1D24D4" w:rsidRPr="00EE2575" w:rsidRDefault="001D24D4" w:rsidP="001D24D4">
            <w:pPr>
              <w:snapToGrid w:val="0"/>
              <w:rPr>
                <w:b/>
                <w:sz w:val="20"/>
                <w:szCs w:val="20"/>
                <w:lang w:val="en-GB"/>
              </w:rPr>
            </w:pPr>
            <w:r w:rsidRPr="00EE2575">
              <w:rPr>
                <w:b/>
                <w:sz w:val="20"/>
                <w:szCs w:val="20"/>
                <w:lang w:val="en-GB"/>
              </w:rPr>
              <w:t>1.</w:t>
            </w:r>
            <w:r>
              <w:rPr>
                <w:b/>
                <w:sz w:val="20"/>
                <w:szCs w:val="20"/>
                <w:lang w:val="en-GB"/>
              </w:rPr>
              <w:t>5</w:t>
            </w:r>
            <w:r w:rsidRPr="00EE2575">
              <w:rPr>
                <w:b/>
                <w:sz w:val="20"/>
                <w:szCs w:val="20"/>
                <w:lang w:val="en-GB"/>
              </w:rPr>
              <w:t>.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D24D4" w:rsidRPr="00581E85" w:rsidRDefault="001D24D4" w:rsidP="001D24D4">
            <w:pPr>
              <w:snapToGrid w:val="0"/>
              <w:rPr>
                <w:sz w:val="20"/>
                <w:szCs w:val="20"/>
                <w:lang w:val="en-GB"/>
              </w:rPr>
            </w:pPr>
          </w:p>
        </w:tc>
      </w:tr>
      <w:tr w:rsidR="001D24D4"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1D24D4" w:rsidRPr="00EE2575" w:rsidRDefault="001D24D4" w:rsidP="001D24D4">
            <w:pPr>
              <w:snapToGrid w:val="0"/>
              <w:rPr>
                <w:b/>
                <w:sz w:val="20"/>
                <w:szCs w:val="20"/>
                <w:lang w:val="en-GB"/>
              </w:rPr>
            </w:pPr>
            <w:r>
              <w:rPr>
                <w:b/>
                <w:sz w:val="20"/>
                <w:szCs w:val="20"/>
                <w:lang w:val="en-GB"/>
              </w:rPr>
              <w:t>1.6</w:t>
            </w:r>
            <w:r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D24D4" w:rsidRPr="00581E85" w:rsidRDefault="001D24D4" w:rsidP="001D24D4">
            <w:pPr>
              <w:snapToGrid w:val="0"/>
              <w:rPr>
                <w:sz w:val="20"/>
                <w:szCs w:val="20"/>
                <w:lang w:val="en-GB"/>
              </w:rPr>
            </w:pPr>
          </w:p>
        </w:tc>
      </w:tr>
    </w:tbl>
    <w:p w:rsidR="001D24D4" w:rsidRPr="00EE2575" w:rsidRDefault="001D24D4" w:rsidP="00B059EE">
      <w:pPr>
        <w:rPr>
          <w:b/>
          <w:sz w:val="20"/>
          <w:szCs w:val="20"/>
          <w:lang w:val="en-GB"/>
        </w:rPr>
      </w:pPr>
    </w:p>
    <w:p w:rsidR="00B059EE" w:rsidRPr="00EE2575" w:rsidRDefault="00B059EE" w:rsidP="00B059EE">
      <w:pPr>
        <w:numPr>
          <w:ilvl w:val="0"/>
          <w:numId w:val="1"/>
        </w:numPr>
        <w:rPr>
          <w:b/>
          <w:caps/>
          <w:sz w:val="20"/>
          <w:szCs w:val="20"/>
          <w:lang w:val="en-GB"/>
        </w:rPr>
      </w:pPr>
      <w:r w:rsidRPr="00EE2575">
        <w:rPr>
          <w:b/>
          <w:caps/>
          <w:sz w:val="20"/>
          <w:szCs w:val="20"/>
          <w:lang w:val="en-GB"/>
        </w:rPr>
        <w:t>General characteristicS of the course of study</w:t>
      </w:r>
    </w:p>
    <w:p w:rsidR="00B059EE" w:rsidRDefault="00B059EE" w:rsidP="00B059EE">
      <w:pPr>
        <w:rPr>
          <w:b/>
          <w:sz w:val="20"/>
          <w:szCs w:val="20"/>
          <w:lang w:val="en-GB"/>
        </w:rPr>
      </w:pPr>
    </w:p>
    <w:tbl>
      <w:tblPr>
        <w:tblW w:w="9724" w:type="dxa"/>
        <w:tblInd w:w="-5" w:type="dxa"/>
        <w:tblLayout w:type="fixed"/>
        <w:tblLook w:val="0000" w:firstRow="0" w:lastRow="0" w:firstColumn="0" w:lastColumn="0" w:noHBand="0" w:noVBand="0"/>
      </w:tblPr>
      <w:tblGrid>
        <w:gridCol w:w="5052"/>
        <w:gridCol w:w="4672"/>
      </w:tblGrid>
      <w:tr w:rsidR="001D24D4" w:rsidRPr="00EE2575" w:rsidTr="00F677C4">
        <w:trPr>
          <w:trHeight w:val="259"/>
        </w:trPr>
        <w:tc>
          <w:tcPr>
            <w:tcW w:w="5052" w:type="dxa"/>
            <w:tcBorders>
              <w:top w:val="single" w:sz="4" w:space="0" w:color="000000"/>
              <w:left w:val="single" w:sz="4" w:space="0" w:color="000000"/>
              <w:bottom w:val="single" w:sz="4" w:space="0" w:color="000000"/>
            </w:tcBorders>
            <w:shd w:val="clear" w:color="auto" w:fill="auto"/>
          </w:tcPr>
          <w:p w:rsidR="001D24D4" w:rsidRPr="00EE2575" w:rsidRDefault="001D24D4" w:rsidP="00F677C4">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1D24D4" w:rsidRPr="00EE2575" w:rsidRDefault="001D24D4" w:rsidP="00F677C4">
            <w:pPr>
              <w:snapToGrid w:val="0"/>
              <w:rPr>
                <w:b/>
                <w:sz w:val="20"/>
                <w:szCs w:val="20"/>
                <w:lang w:val="en-GB"/>
              </w:rPr>
            </w:pPr>
            <w:r w:rsidRPr="00581E85">
              <w:rPr>
                <w:sz w:val="20"/>
                <w:szCs w:val="20"/>
                <w:lang w:val="en-GB"/>
              </w:rPr>
              <w:t>English</w:t>
            </w:r>
          </w:p>
        </w:tc>
      </w:tr>
      <w:tr w:rsidR="001D24D4" w:rsidRPr="00EE2575" w:rsidTr="00F677C4">
        <w:trPr>
          <w:trHeight w:val="259"/>
        </w:trPr>
        <w:tc>
          <w:tcPr>
            <w:tcW w:w="5052" w:type="dxa"/>
            <w:tcBorders>
              <w:top w:val="single" w:sz="4" w:space="0" w:color="000000"/>
              <w:left w:val="single" w:sz="4" w:space="0" w:color="000000"/>
              <w:bottom w:val="single" w:sz="4" w:space="0" w:color="000000"/>
            </w:tcBorders>
            <w:shd w:val="clear" w:color="auto" w:fill="auto"/>
          </w:tcPr>
          <w:p w:rsidR="001D24D4" w:rsidRPr="00EE2575" w:rsidRDefault="001D24D4" w:rsidP="00F677C4">
            <w:pPr>
              <w:snapToGrid w:val="0"/>
              <w:rPr>
                <w:b/>
                <w:sz w:val="20"/>
                <w:szCs w:val="20"/>
                <w:lang w:val="en-GB"/>
              </w:rPr>
            </w:pPr>
            <w:r w:rsidRPr="00EE2575">
              <w:rPr>
                <w:b/>
                <w:sz w:val="20"/>
                <w:szCs w:val="20"/>
                <w:lang w:val="en-GB"/>
              </w:rPr>
              <w:t>2.</w:t>
            </w:r>
            <w:r>
              <w:rPr>
                <w:b/>
                <w:sz w:val="20"/>
                <w:szCs w:val="20"/>
                <w:lang w:val="en-GB"/>
              </w:rPr>
              <w:t>2</w:t>
            </w:r>
            <w:r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1D24D4" w:rsidRPr="00EE2575" w:rsidRDefault="001D24D4" w:rsidP="00F677C4">
            <w:pPr>
              <w:snapToGrid w:val="0"/>
              <w:rPr>
                <w:b/>
                <w:sz w:val="20"/>
                <w:szCs w:val="20"/>
                <w:lang w:val="en-GB"/>
              </w:rPr>
            </w:pPr>
            <w:r>
              <w:rPr>
                <w:b/>
                <w:sz w:val="20"/>
                <w:szCs w:val="20"/>
                <w:lang w:val="en-GB"/>
              </w:rPr>
              <w:t>------</w:t>
            </w:r>
          </w:p>
        </w:tc>
      </w:tr>
    </w:tbl>
    <w:p w:rsidR="001D24D4" w:rsidRPr="00EE2575" w:rsidRDefault="001D24D4" w:rsidP="00B059EE">
      <w:pPr>
        <w:rPr>
          <w:b/>
          <w:sz w:val="20"/>
          <w:szCs w:val="20"/>
          <w:lang w:val="en-GB"/>
        </w:rPr>
      </w:pPr>
    </w:p>
    <w:p w:rsidR="00B059EE" w:rsidRPr="00EE2575" w:rsidRDefault="00B059EE" w:rsidP="00B059EE">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B059EE" w:rsidRPr="00EE2575"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059EE" w:rsidRPr="00EE2575" w:rsidRDefault="00B059EE" w:rsidP="00442691">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581E85" w:rsidP="00442691">
            <w:pPr>
              <w:snapToGrid w:val="0"/>
              <w:rPr>
                <w:sz w:val="20"/>
                <w:szCs w:val="20"/>
                <w:lang w:val="en-GB"/>
              </w:rPr>
            </w:pPr>
            <w:r w:rsidRPr="00581E85">
              <w:rPr>
                <w:sz w:val="20"/>
                <w:szCs w:val="20"/>
                <w:lang w:val="en-GB"/>
              </w:rPr>
              <w:t>Classes- 15 h</w:t>
            </w:r>
          </w:p>
        </w:tc>
      </w:tr>
      <w:tr w:rsidR="00B059EE" w:rsidRPr="009345BC"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059EE" w:rsidRPr="00EE2575" w:rsidRDefault="00B059EE" w:rsidP="00442691">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581E85" w:rsidP="00442691">
            <w:pPr>
              <w:snapToGrid w:val="0"/>
              <w:rPr>
                <w:sz w:val="20"/>
                <w:szCs w:val="20"/>
                <w:lang w:val="en-GB"/>
              </w:rPr>
            </w:pPr>
            <w:r w:rsidRPr="00581E85">
              <w:rPr>
                <w:sz w:val="20"/>
                <w:szCs w:val="20"/>
                <w:lang w:val="en-GB"/>
              </w:rPr>
              <w:t>Courses in the teaching rooms of UJK</w:t>
            </w:r>
          </w:p>
        </w:tc>
      </w:tr>
      <w:tr w:rsidR="00B059EE" w:rsidRPr="009345BC" w:rsidTr="00442691">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B059EE" w:rsidRPr="00EE2575" w:rsidRDefault="00B059EE" w:rsidP="00442691">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1C5FFF" w:rsidP="001C5FFF">
            <w:pPr>
              <w:snapToGrid w:val="0"/>
              <w:rPr>
                <w:sz w:val="20"/>
                <w:szCs w:val="20"/>
                <w:lang w:val="en-GB"/>
              </w:rPr>
            </w:pPr>
            <w:r>
              <w:rPr>
                <w:sz w:val="20"/>
                <w:szCs w:val="20"/>
                <w:lang w:val="en-GB"/>
              </w:rPr>
              <w:t>R</w:t>
            </w:r>
            <w:r w:rsidR="00581E85" w:rsidRPr="00581E85">
              <w:rPr>
                <w:sz w:val="20"/>
                <w:szCs w:val="20"/>
                <w:lang w:val="en-GB"/>
              </w:rPr>
              <w:t>eview of</w:t>
            </w:r>
            <w:r>
              <w:rPr>
                <w:sz w:val="20"/>
                <w:szCs w:val="20"/>
                <w:lang w:val="en-GB"/>
              </w:rPr>
              <w:t xml:space="preserve"> a</w:t>
            </w:r>
            <w:r w:rsidR="00581E85" w:rsidRPr="00581E85">
              <w:rPr>
                <w:sz w:val="20"/>
                <w:szCs w:val="20"/>
                <w:lang w:val="en-GB"/>
              </w:rPr>
              <w:t xml:space="preserve"> s</w:t>
            </w:r>
            <w:r w:rsidR="00002D37">
              <w:rPr>
                <w:sz w:val="20"/>
                <w:szCs w:val="20"/>
                <w:lang w:val="en-GB"/>
              </w:rPr>
              <w:t xml:space="preserve">cientific article that presents dilemmas </w:t>
            </w:r>
            <w:r w:rsidR="00581E85" w:rsidRPr="00581E85">
              <w:rPr>
                <w:sz w:val="20"/>
                <w:szCs w:val="20"/>
                <w:lang w:val="en-GB"/>
              </w:rPr>
              <w:t>and problems associated with crisis intervention (a), the project (c)</w:t>
            </w:r>
          </w:p>
        </w:tc>
      </w:tr>
      <w:tr w:rsidR="00B059EE" w:rsidRPr="004514C2"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059EE" w:rsidRPr="00EE2575" w:rsidRDefault="00B059EE" w:rsidP="00442691">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581E85">
            <w:pPr>
              <w:snapToGrid w:val="0"/>
              <w:rPr>
                <w:sz w:val="20"/>
                <w:szCs w:val="20"/>
                <w:lang w:val="en-GB"/>
              </w:rPr>
            </w:pPr>
            <w:r w:rsidRPr="00581E85">
              <w:rPr>
                <w:sz w:val="20"/>
                <w:szCs w:val="20"/>
                <w:lang w:val="en-GB"/>
              </w:rPr>
              <w:t>Classes</w:t>
            </w:r>
          </w:p>
          <w:p w:rsidR="00581E85" w:rsidRPr="00581E85" w:rsidRDefault="001C5FFF" w:rsidP="00581E85">
            <w:pPr>
              <w:snapToGrid w:val="0"/>
              <w:rPr>
                <w:sz w:val="20"/>
                <w:szCs w:val="20"/>
                <w:lang w:val="en-GB"/>
              </w:rPr>
            </w:pPr>
            <w:r>
              <w:rPr>
                <w:sz w:val="20"/>
                <w:szCs w:val="20"/>
                <w:lang w:val="en-GB"/>
              </w:rPr>
              <w:t>M</w:t>
            </w:r>
            <w:r w:rsidRPr="00581E85">
              <w:rPr>
                <w:sz w:val="20"/>
                <w:szCs w:val="20"/>
                <w:lang w:val="en-GB"/>
              </w:rPr>
              <w:t xml:space="preserve">ultiple </w:t>
            </w:r>
            <w:r>
              <w:rPr>
                <w:sz w:val="20"/>
                <w:szCs w:val="20"/>
                <w:lang w:val="en-GB"/>
              </w:rPr>
              <w:t>D</w:t>
            </w:r>
            <w:r w:rsidRPr="00581E85">
              <w:rPr>
                <w:sz w:val="20"/>
                <w:szCs w:val="20"/>
                <w:lang w:val="en-GB"/>
              </w:rPr>
              <w:t xml:space="preserve">iscussion </w:t>
            </w:r>
            <w:r w:rsidR="00581E85" w:rsidRPr="00581E85">
              <w:rPr>
                <w:sz w:val="20"/>
                <w:szCs w:val="20"/>
                <w:lang w:val="en-GB"/>
              </w:rPr>
              <w:t xml:space="preserve">(group), </w:t>
            </w:r>
          </w:p>
          <w:p w:rsidR="00581E85" w:rsidRPr="00581E85" w:rsidRDefault="001C5FFF" w:rsidP="00581E85">
            <w:pPr>
              <w:snapToGrid w:val="0"/>
              <w:rPr>
                <w:sz w:val="20"/>
                <w:szCs w:val="20"/>
                <w:lang w:val="en-GB"/>
              </w:rPr>
            </w:pPr>
            <w:r>
              <w:rPr>
                <w:sz w:val="20"/>
                <w:szCs w:val="20"/>
                <w:lang w:val="en-GB"/>
              </w:rPr>
              <w:t>A</w:t>
            </w:r>
            <w:r w:rsidRPr="00581E85">
              <w:rPr>
                <w:sz w:val="20"/>
                <w:szCs w:val="20"/>
                <w:lang w:val="en-GB"/>
              </w:rPr>
              <w:t xml:space="preserve">ctivating </w:t>
            </w:r>
            <w:r>
              <w:rPr>
                <w:sz w:val="20"/>
                <w:szCs w:val="20"/>
                <w:lang w:val="en-GB"/>
              </w:rPr>
              <w:t>L</w:t>
            </w:r>
            <w:r w:rsidRPr="00581E85">
              <w:rPr>
                <w:sz w:val="20"/>
                <w:szCs w:val="20"/>
                <w:lang w:val="en-GB"/>
              </w:rPr>
              <w:t>earning</w:t>
            </w:r>
            <w:r w:rsidR="00581E85" w:rsidRPr="00581E85">
              <w:rPr>
                <w:sz w:val="20"/>
                <w:szCs w:val="20"/>
                <w:lang w:val="en-GB"/>
              </w:rPr>
              <w:t>-</w:t>
            </w:r>
            <w:r>
              <w:rPr>
                <w:sz w:val="20"/>
                <w:szCs w:val="20"/>
                <w:lang w:val="en-GB"/>
              </w:rPr>
              <w:t>C</w:t>
            </w:r>
            <w:r w:rsidRPr="00581E85">
              <w:rPr>
                <w:sz w:val="20"/>
                <w:szCs w:val="20"/>
                <w:lang w:val="en-GB"/>
              </w:rPr>
              <w:t xml:space="preserve">ase </w:t>
            </w:r>
            <w:r>
              <w:rPr>
                <w:sz w:val="20"/>
                <w:szCs w:val="20"/>
                <w:lang w:val="en-GB"/>
              </w:rPr>
              <w:t>S</w:t>
            </w:r>
            <w:r w:rsidR="00581E85" w:rsidRPr="00581E85">
              <w:rPr>
                <w:sz w:val="20"/>
                <w:szCs w:val="20"/>
                <w:lang w:val="en-GB"/>
              </w:rPr>
              <w:t xml:space="preserve">tudies, </w:t>
            </w:r>
          </w:p>
          <w:p w:rsidR="00002D37" w:rsidRDefault="001C5FFF" w:rsidP="001C5FFF">
            <w:pPr>
              <w:snapToGrid w:val="0"/>
              <w:rPr>
                <w:sz w:val="20"/>
                <w:szCs w:val="20"/>
                <w:lang w:val="en-GB"/>
              </w:rPr>
            </w:pPr>
            <w:r>
              <w:rPr>
                <w:sz w:val="20"/>
                <w:szCs w:val="20"/>
                <w:lang w:val="en-GB"/>
              </w:rPr>
              <w:t>S</w:t>
            </w:r>
            <w:r w:rsidRPr="00581E85">
              <w:rPr>
                <w:sz w:val="20"/>
                <w:szCs w:val="20"/>
                <w:lang w:val="en-GB"/>
              </w:rPr>
              <w:t xml:space="preserve">imulation </w:t>
            </w:r>
            <w:r>
              <w:rPr>
                <w:sz w:val="20"/>
                <w:szCs w:val="20"/>
                <w:lang w:val="en-GB"/>
              </w:rPr>
              <w:t>M</w:t>
            </w:r>
            <w:r w:rsidRPr="00581E85">
              <w:rPr>
                <w:sz w:val="20"/>
                <w:szCs w:val="20"/>
                <w:lang w:val="en-GB"/>
              </w:rPr>
              <w:t xml:space="preserve">ethod </w:t>
            </w:r>
          </w:p>
          <w:p w:rsidR="00B059EE" w:rsidRPr="00581E85" w:rsidRDefault="001C5FFF" w:rsidP="001C5FFF">
            <w:pPr>
              <w:snapToGrid w:val="0"/>
              <w:rPr>
                <w:sz w:val="20"/>
                <w:szCs w:val="20"/>
                <w:lang w:val="en-GB"/>
              </w:rPr>
            </w:pPr>
            <w:r>
              <w:rPr>
                <w:sz w:val="20"/>
                <w:szCs w:val="20"/>
                <w:lang w:val="en-GB"/>
              </w:rPr>
              <w:t>P</w:t>
            </w:r>
            <w:r w:rsidRPr="00581E85">
              <w:rPr>
                <w:sz w:val="20"/>
                <w:szCs w:val="20"/>
                <w:lang w:val="en-GB"/>
              </w:rPr>
              <w:t xml:space="preserve">roject </w:t>
            </w:r>
            <w:r>
              <w:rPr>
                <w:sz w:val="20"/>
                <w:szCs w:val="20"/>
                <w:lang w:val="en-GB"/>
              </w:rPr>
              <w:t>W</w:t>
            </w:r>
            <w:r w:rsidRPr="00581E85">
              <w:rPr>
                <w:sz w:val="20"/>
                <w:szCs w:val="20"/>
                <w:lang w:val="en-GB"/>
              </w:rPr>
              <w:t>ork</w:t>
            </w:r>
          </w:p>
        </w:tc>
      </w:tr>
      <w:tr w:rsidR="00B059EE" w:rsidRPr="00EE2575" w:rsidTr="00442691">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B059EE" w:rsidRPr="00EE2575" w:rsidRDefault="00B059EE" w:rsidP="00442691">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ind w:left="-108" w:right="-108"/>
              <w:jc w:val="center"/>
              <w:rPr>
                <w:b/>
                <w:sz w:val="20"/>
                <w:szCs w:val="20"/>
                <w:lang w:val="en-GB"/>
              </w:rPr>
            </w:pP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581E85" w:rsidP="00442691">
            <w:pPr>
              <w:snapToGrid w:val="0"/>
              <w:rPr>
                <w:sz w:val="20"/>
                <w:szCs w:val="20"/>
                <w:lang w:val="en-GB"/>
              </w:rPr>
            </w:pPr>
            <w:r w:rsidRPr="00581E85">
              <w:rPr>
                <w:sz w:val="20"/>
                <w:szCs w:val="20"/>
                <w:lang w:val="en-GB"/>
              </w:rPr>
              <w:t>Crisis intervention</w:t>
            </w:r>
          </w:p>
        </w:tc>
      </w:tr>
      <w:tr w:rsidR="00B059EE" w:rsidRPr="00EE2575" w:rsidTr="00442691">
        <w:trPr>
          <w:trHeight w:val="157"/>
        </w:trPr>
        <w:tc>
          <w:tcPr>
            <w:tcW w:w="1902" w:type="dxa"/>
            <w:vMerge/>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059EE" w:rsidRPr="00EE2575" w:rsidRDefault="00B059EE" w:rsidP="00442691">
            <w:pPr>
              <w:snapToGrid w:val="0"/>
              <w:rPr>
                <w:b/>
                <w:sz w:val="20"/>
                <w:szCs w:val="20"/>
                <w:lang w:val="en-GB"/>
              </w:rPr>
            </w:pPr>
          </w:p>
        </w:tc>
      </w:tr>
    </w:tbl>
    <w:p w:rsidR="00B059EE" w:rsidRPr="00EE2575" w:rsidRDefault="00B059EE" w:rsidP="00B059EE">
      <w:pPr>
        <w:rPr>
          <w:b/>
          <w:sz w:val="20"/>
          <w:szCs w:val="20"/>
          <w:lang w:val="en-GB"/>
        </w:rPr>
      </w:pPr>
    </w:p>
    <w:p w:rsidR="00B059EE" w:rsidRPr="00EE2575" w:rsidRDefault="00B059EE" w:rsidP="00B059EE">
      <w:pPr>
        <w:numPr>
          <w:ilvl w:val="0"/>
          <w:numId w:val="1"/>
        </w:numPr>
        <w:rPr>
          <w:b/>
          <w:sz w:val="20"/>
          <w:szCs w:val="20"/>
          <w:lang w:val="en-GB"/>
        </w:rPr>
      </w:pPr>
      <w:r w:rsidRPr="00EE2575">
        <w:rPr>
          <w:b/>
          <w:caps/>
          <w:sz w:val="20"/>
          <w:szCs w:val="20"/>
          <w:lang w:val="en-GB"/>
        </w:rPr>
        <w:t xml:space="preserve">Objectives, syllabus CONTENT and intended </w:t>
      </w:r>
      <w:r w:rsidR="001D24D4">
        <w:rPr>
          <w:b/>
          <w:caps/>
          <w:sz w:val="20"/>
          <w:szCs w:val="20"/>
          <w:lang w:val="en-GB"/>
        </w:rPr>
        <w:t>LEARNING</w:t>
      </w:r>
      <w:r w:rsidRPr="00EE2575">
        <w:rPr>
          <w:b/>
          <w:caps/>
          <w:sz w:val="20"/>
          <w:szCs w:val="20"/>
          <w:lang w:val="en-GB"/>
        </w:rPr>
        <w:t xml:space="preserve"> outcomes</w:t>
      </w:r>
      <w:r w:rsidRPr="00EE2575">
        <w:rPr>
          <w:b/>
          <w:sz w:val="20"/>
          <w:szCs w:val="20"/>
          <w:lang w:val="en-GB"/>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B059EE" w:rsidRPr="009345BC" w:rsidTr="00442691">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B059EE" w:rsidRPr="00EE2575" w:rsidRDefault="00B059EE" w:rsidP="00442691">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(classes)</w:t>
            </w:r>
          </w:p>
          <w:p w:rsidR="00581E85" w:rsidRPr="00581E85" w:rsidRDefault="00581E85" w:rsidP="00581E85">
            <w:pPr>
              <w:ind w:left="356"/>
              <w:rPr>
                <w:sz w:val="20"/>
                <w:szCs w:val="20"/>
                <w:lang w:val="en-GB"/>
              </w:rPr>
            </w:pPr>
            <w:r w:rsidRPr="00581E85">
              <w:rPr>
                <w:sz w:val="20"/>
                <w:szCs w:val="20"/>
                <w:lang w:val="en-GB"/>
              </w:rPr>
              <w:t>Classes</w:t>
            </w:r>
          </w:p>
          <w:p w:rsidR="00581E85" w:rsidRPr="00581E85" w:rsidRDefault="00581E85" w:rsidP="00581E85">
            <w:pPr>
              <w:ind w:left="356"/>
              <w:rPr>
                <w:sz w:val="20"/>
                <w:szCs w:val="20"/>
                <w:lang w:val="en-GB"/>
              </w:rPr>
            </w:pPr>
            <w:r w:rsidRPr="00581E85">
              <w:rPr>
                <w:sz w:val="20"/>
                <w:szCs w:val="20"/>
                <w:lang w:val="en-GB"/>
              </w:rPr>
              <w:t xml:space="preserve">C1-WC (knowledge) – </w:t>
            </w:r>
            <w:r w:rsidR="001C5FFF">
              <w:rPr>
                <w:sz w:val="20"/>
                <w:szCs w:val="20"/>
                <w:lang w:val="en-GB"/>
              </w:rPr>
              <w:t>F</w:t>
            </w:r>
            <w:r w:rsidR="001C5FFF" w:rsidRPr="00581E85">
              <w:rPr>
                <w:sz w:val="20"/>
                <w:szCs w:val="20"/>
                <w:lang w:val="en-GB"/>
              </w:rPr>
              <w:t xml:space="preserve">amiliarize </w:t>
            </w:r>
            <w:r w:rsidRPr="00581E85">
              <w:rPr>
                <w:sz w:val="20"/>
                <w:szCs w:val="20"/>
                <w:lang w:val="en-GB"/>
              </w:rPr>
              <w:t>students with the documentation used in crisis intervention and rules of conducting support groups</w:t>
            </w:r>
          </w:p>
          <w:p w:rsidR="00B059EE" w:rsidRPr="00EE2575" w:rsidRDefault="00581E85" w:rsidP="001C5FFF">
            <w:pPr>
              <w:ind w:left="356"/>
              <w:rPr>
                <w:sz w:val="20"/>
                <w:szCs w:val="20"/>
                <w:lang w:val="en-GB"/>
              </w:rPr>
            </w:pPr>
            <w:r w:rsidRPr="00581E85">
              <w:rPr>
                <w:sz w:val="20"/>
                <w:szCs w:val="20"/>
                <w:lang w:val="en-GB"/>
              </w:rPr>
              <w:t xml:space="preserve">C2-UC (abilities) – </w:t>
            </w:r>
            <w:r w:rsidR="001C5FFF">
              <w:rPr>
                <w:sz w:val="20"/>
                <w:szCs w:val="20"/>
                <w:lang w:val="en-GB"/>
              </w:rPr>
              <w:t>P</w:t>
            </w:r>
            <w:r w:rsidR="001C5FFF" w:rsidRPr="00581E85">
              <w:rPr>
                <w:sz w:val="20"/>
                <w:szCs w:val="20"/>
                <w:lang w:val="en-GB"/>
              </w:rPr>
              <w:t xml:space="preserve">reparing </w:t>
            </w:r>
            <w:r w:rsidRPr="00581E85">
              <w:rPr>
                <w:sz w:val="20"/>
                <w:szCs w:val="20"/>
                <w:lang w:val="en-GB"/>
              </w:rPr>
              <w:t>students for the diagnosis of crises and conducting interventions in crises associated with somatic diseases, crisis of loss and grief, suicidal crisis, the crisis of violence, environmental crises (catastrophic), developing the ability to provide support to people in crisis situations, cooperation with other organizations and initiatives of social activities for the benefit of people at risk of crises and experiencing psychological crises.</w:t>
            </w:r>
          </w:p>
        </w:tc>
      </w:tr>
      <w:tr w:rsidR="00B059EE" w:rsidRPr="009345BC" w:rsidTr="00442691">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B059EE" w:rsidRPr="00581E85" w:rsidRDefault="00B059EE" w:rsidP="00442691">
            <w:pPr>
              <w:numPr>
                <w:ilvl w:val="1"/>
                <w:numId w:val="1"/>
              </w:numPr>
              <w:snapToGrid w:val="0"/>
              <w:rPr>
                <w:b/>
                <w:sz w:val="20"/>
                <w:szCs w:val="20"/>
                <w:lang w:val="en-GB"/>
              </w:rPr>
            </w:pPr>
            <w:r w:rsidRPr="00EE2575">
              <w:rPr>
                <w:b/>
                <w:sz w:val="20"/>
                <w:szCs w:val="20"/>
                <w:lang w:val="en-GB"/>
              </w:rPr>
              <w:t xml:space="preserve">Detailed syllabus </w:t>
            </w:r>
            <w:r w:rsidRPr="00EE2575">
              <w:rPr>
                <w:b/>
                <w:i/>
                <w:sz w:val="16"/>
                <w:szCs w:val="16"/>
                <w:lang w:val="en-GB"/>
              </w:rPr>
              <w:t>(classes)</w:t>
            </w:r>
          </w:p>
          <w:p w:rsidR="00581E85" w:rsidRPr="00EE2575" w:rsidRDefault="00581E85" w:rsidP="00581E85">
            <w:pPr>
              <w:snapToGrid w:val="0"/>
              <w:ind w:left="720"/>
              <w:rPr>
                <w:b/>
                <w:sz w:val="20"/>
                <w:szCs w:val="20"/>
                <w:lang w:val="en-GB"/>
              </w:rPr>
            </w:pPr>
          </w:p>
          <w:p w:rsidR="00B059EE" w:rsidRPr="00581E85" w:rsidRDefault="00581E85" w:rsidP="00581E85">
            <w:pPr>
              <w:pStyle w:val="Akapitzlist"/>
              <w:numPr>
                <w:ilvl w:val="0"/>
                <w:numId w:val="4"/>
              </w:numPr>
              <w:rPr>
                <w:sz w:val="20"/>
                <w:szCs w:val="20"/>
                <w:lang w:val="en-GB"/>
              </w:rPr>
            </w:pPr>
            <w:r w:rsidRPr="00581E85">
              <w:rPr>
                <w:sz w:val="20"/>
                <w:szCs w:val="20"/>
                <w:lang w:val="en-GB"/>
              </w:rPr>
              <w:t xml:space="preserve">Familiarization with the </w:t>
            </w:r>
            <w:r w:rsidR="001C5FFF">
              <w:rPr>
                <w:sz w:val="20"/>
                <w:szCs w:val="20"/>
                <w:lang w:val="en-GB"/>
              </w:rPr>
              <w:t>syllabus</w:t>
            </w:r>
            <w:r w:rsidR="001C5FFF" w:rsidRPr="00581E85">
              <w:rPr>
                <w:sz w:val="20"/>
                <w:szCs w:val="20"/>
                <w:lang w:val="en-GB"/>
              </w:rPr>
              <w:t xml:space="preserve"> </w:t>
            </w:r>
            <w:r w:rsidRPr="00581E85">
              <w:rPr>
                <w:sz w:val="20"/>
                <w:szCs w:val="20"/>
                <w:lang w:val="en-GB"/>
              </w:rPr>
              <w:t>and the subject requirements in connection with the</w:t>
            </w:r>
            <w:r w:rsidR="00002D37">
              <w:rPr>
                <w:sz w:val="20"/>
                <w:szCs w:val="20"/>
                <w:lang w:val="en-GB"/>
              </w:rPr>
              <w:t xml:space="preserve"> explanation</w:t>
            </w:r>
            <w:r w:rsidRPr="00581E85">
              <w:rPr>
                <w:sz w:val="20"/>
                <w:szCs w:val="20"/>
                <w:lang w:val="en-GB"/>
              </w:rPr>
              <w:t xml:space="preserve"> of the construction of the project, diagnosis of the crisis and design support (case study). Illness as a psychological crisis, a crisis of loss, suicidal crisis, disability crisis, crisis associated with addictions, domestic violence (problem-based lecture, film)</w:t>
            </w:r>
          </w:p>
          <w:p w:rsidR="00581E85" w:rsidRPr="00581E85" w:rsidRDefault="00581E85" w:rsidP="00581E85">
            <w:pPr>
              <w:pStyle w:val="Akapitzlist"/>
              <w:numPr>
                <w:ilvl w:val="0"/>
                <w:numId w:val="4"/>
              </w:numPr>
              <w:rPr>
                <w:sz w:val="20"/>
                <w:szCs w:val="20"/>
                <w:lang w:val="en-GB"/>
              </w:rPr>
            </w:pPr>
            <w:r w:rsidRPr="00581E85">
              <w:rPr>
                <w:sz w:val="20"/>
                <w:szCs w:val="20"/>
                <w:lang w:val="en-GB"/>
              </w:rPr>
              <w:t>Comprehensive intervention</w:t>
            </w:r>
            <w:r w:rsidR="00787231">
              <w:rPr>
                <w:sz w:val="20"/>
                <w:szCs w:val="20"/>
                <w:lang w:val="en-GB"/>
              </w:rPr>
              <w:t xml:space="preserve"> model</w:t>
            </w:r>
            <w:r w:rsidRPr="00581E85">
              <w:rPr>
                <w:sz w:val="20"/>
                <w:szCs w:val="20"/>
                <w:lang w:val="en-GB"/>
              </w:rPr>
              <w:t xml:space="preserve"> in crises associated with somatic diseases as well as disability, loss and grief, suicidal behavio</w:t>
            </w:r>
            <w:r w:rsidR="00491652">
              <w:rPr>
                <w:sz w:val="20"/>
                <w:szCs w:val="20"/>
                <w:lang w:val="en-GB"/>
              </w:rPr>
              <w:t>u</w:t>
            </w:r>
            <w:r w:rsidRPr="00581E85">
              <w:rPr>
                <w:sz w:val="20"/>
                <w:szCs w:val="20"/>
                <w:lang w:val="en-GB"/>
              </w:rPr>
              <w:t>rs, addictions- a sheet with the initial contact with the client (group discussion)</w:t>
            </w:r>
          </w:p>
          <w:p w:rsidR="00581E85" w:rsidRPr="00581E85" w:rsidRDefault="00581E85" w:rsidP="00581E85">
            <w:pPr>
              <w:pStyle w:val="Akapitzlist"/>
              <w:numPr>
                <w:ilvl w:val="0"/>
                <w:numId w:val="4"/>
              </w:numPr>
              <w:rPr>
                <w:sz w:val="20"/>
                <w:szCs w:val="20"/>
                <w:lang w:val="en-GB"/>
              </w:rPr>
            </w:pPr>
            <w:r w:rsidRPr="00581E85">
              <w:rPr>
                <w:sz w:val="20"/>
                <w:szCs w:val="20"/>
                <w:lang w:val="en-GB"/>
              </w:rPr>
              <w:t>Data collection in crisis intervention - interview (group discussion, method of simulation)</w:t>
            </w:r>
          </w:p>
          <w:p w:rsidR="00581E85" w:rsidRPr="00581E85" w:rsidRDefault="00126A3B" w:rsidP="00581E85">
            <w:pPr>
              <w:pStyle w:val="Akapitzlist"/>
              <w:numPr>
                <w:ilvl w:val="0"/>
                <w:numId w:val="4"/>
              </w:numPr>
              <w:rPr>
                <w:sz w:val="20"/>
                <w:szCs w:val="20"/>
                <w:lang w:val="en-GB"/>
              </w:rPr>
            </w:pPr>
            <w:r>
              <w:rPr>
                <w:sz w:val="20"/>
                <w:szCs w:val="20"/>
                <w:lang w:val="en-GB"/>
              </w:rPr>
              <w:t>Delivering bad news</w:t>
            </w:r>
            <w:r w:rsidR="00581E85" w:rsidRPr="00581E85">
              <w:rPr>
                <w:sz w:val="20"/>
                <w:szCs w:val="20"/>
                <w:lang w:val="en-GB"/>
              </w:rPr>
              <w:t>- sample lesson plans (group discussion, simulation method</w:t>
            </w:r>
            <w:r>
              <w:rPr>
                <w:sz w:val="20"/>
                <w:szCs w:val="20"/>
                <w:lang w:val="en-GB"/>
              </w:rPr>
              <w:t>)</w:t>
            </w:r>
          </w:p>
          <w:p w:rsidR="00581E85" w:rsidRPr="00581E85" w:rsidRDefault="00581E85" w:rsidP="00581E85">
            <w:pPr>
              <w:pStyle w:val="Akapitzlist"/>
              <w:numPr>
                <w:ilvl w:val="0"/>
                <w:numId w:val="4"/>
              </w:numPr>
              <w:rPr>
                <w:sz w:val="20"/>
                <w:szCs w:val="20"/>
                <w:lang w:val="en-GB"/>
              </w:rPr>
            </w:pPr>
            <w:r w:rsidRPr="00581E85">
              <w:rPr>
                <w:sz w:val="20"/>
                <w:szCs w:val="20"/>
                <w:lang w:val="en-GB"/>
              </w:rPr>
              <w:t>Demonstration and assessment of</w:t>
            </w:r>
            <w:r w:rsidR="001C5FFF">
              <w:rPr>
                <w:sz w:val="20"/>
                <w:szCs w:val="20"/>
                <w:lang w:val="en-GB"/>
              </w:rPr>
              <w:t xml:space="preserve"> </w:t>
            </w:r>
            <w:r w:rsidRPr="00581E85">
              <w:rPr>
                <w:sz w:val="20"/>
                <w:szCs w:val="20"/>
                <w:lang w:val="en-GB"/>
              </w:rPr>
              <w:t xml:space="preserve">projects </w:t>
            </w:r>
            <w:r w:rsidR="001C5FFF" w:rsidRPr="00581E85">
              <w:rPr>
                <w:sz w:val="20"/>
                <w:szCs w:val="20"/>
                <w:lang w:val="en-GB"/>
              </w:rPr>
              <w:t xml:space="preserve">prepared by the students </w:t>
            </w:r>
            <w:r w:rsidRPr="00581E85">
              <w:rPr>
                <w:sz w:val="20"/>
                <w:szCs w:val="20"/>
                <w:lang w:val="en-GB"/>
              </w:rPr>
              <w:t>(project method)</w:t>
            </w:r>
          </w:p>
          <w:p w:rsidR="00B059EE" w:rsidRPr="00EE2575" w:rsidRDefault="00B059EE" w:rsidP="00D2246F">
            <w:pPr>
              <w:rPr>
                <w:sz w:val="20"/>
                <w:szCs w:val="20"/>
                <w:lang w:val="en-GB"/>
              </w:rPr>
            </w:pPr>
          </w:p>
        </w:tc>
      </w:tr>
    </w:tbl>
    <w:p w:rsidR="001D24D4" w:rsidRPr="00EE2575" w:rsidRDefault="001D24D4" w:rsidP="001D24D4">
      <w:pPr>
        <w:rPr>
          <w:lang w:val="en-GB"/>
        </w:rPr>
      </w:pPr>
      <w:r>
        <w:rPr>
          <w:rFonts w:eastAsia="Arial Unicode MS"/>
          <w:b/>
          <w:sz w:val="20"/>
          <w:szCs w:val="20"/>
          <w:lang w:val="en-GB" w:eastAsia="pl-PL"/>
        </w:rPr>
        <w:t>4.3 Intended learning</w:t>
      </w:r>
      <w:r w:rsidRPr="00EE2575">
        <w:rPr>
          <w:rFonts w:eastAsia="Arial Unicode MS"/>
          <w:b/>
          <w:sz w:val="20"/>
          <w:szCs w:val="20"/>
          <w:lang w:val="en-GB" w:eastAsia="pl-PL"/>
        </w:rPr>
        <w:t xml:space="preserve">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B059EE" w:rsidRPr="00EE2575" w:rsidTr="00442691">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B059EE" w:rsidRPr="0073495B" w:rsidRDefault="00B059EE" w:rsidP="00442691">
            <w:pPr>
              <w:ind w:left="113" w:right="113"/>
              <w:jc w:val="center"/>
              <w:rPr>
                <w:rFonts w:eastAsia="Arial Unicode MS"/>
                <w:b/>
                <w:sz w:val="20"/>
                <w:szCs w:val="20"/>
                <w:lang w:val="en-GB" w:eastAsia="pl-PL"/>
              </w:rPr>
            </w:pPr>
            <w:r w:rsidRPr="00EE2575">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B059EE" w:rsidRPr="0073495B" w:rsidRDefault="00B059EE" w:rsidP="00442691">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B059EE" w:rsidRPr="00EE2575" w:rsidRDefault="00B059EE" w:rsidP="00442691">
            <w:pPr>
              <w:jc w:val="center"/>
              <w:rPr>
                <w:rFonts w:eastAsia="Arial Unicode MS"/>
                <w:b/>
                <w:sz w:val="20"/>
                <w:szCs w:val="20"/>
                <w:lang w:val="en-GB" w:eastAsia="pl-PL"/>
              </w:rPr>
            </w:pPr>
            <w:r w:rsidRPr="00EE2575">
              <w:rPr>
                <w:rFonts w:eastAsia="Arial Unicode MS"/>
                <w:b/>
                <w:sz w:val="20"/>
                <w:szCs w:val="20"/>
                <w:lang w:val="en-GB" w:eastAsia="pl-PL"/>
              </w:rPr>
              <w:t xml:space="preserve">Relation to </w:t>
            </w:r>
            <w:r w:rsidR="001D24D4">
              <w:rPr>
                <w:rFonts w:eastAsia="Arial Unicode MS"/>
                <w:b/>
                <w:sz w:val="20"/>
                <w:szCs w:val="20"/>
                <w:lang w:val="en-GB" w:eastAsia="pl-PL"/>
              </w:rPr>
              <w:t>learning</w:t>
            </w:r>
          </w:p>
          <w:p w:rsidR="00B059EE" w:rsidRPr="0073495B" w:rsidRDefault="00B059EE" w:rsidP="00442691">
            <w:pPr>
              <w:jc w:val="center"/>
              <w:rPr>
                <w:rFonts w:eastAsia="Arial Unicode MS"/>
                <w:b/>
                <w:sz w:val="20"/>
                <w:szCs w:val="20"/>
                <w:lang w:val="en-GB" w:eastAsia="pl-PL"/>
              </w:rPr>
            </w:pPr>
            <w:r w:rsidRPr="00EE2575">
              <w:rPr>
                <w:rFonts w:eastAsia="Arial Unicode MS"/>
                <w:b/>
                <w:sz w:val="20"/>
                <w:szCs w:val="20"/>
                <w:lang w:val="en-GB" w:eastAsia="pl-PL"/>
              </w:rPr>
              <w:t>outcomes</w:t>
            </w:r>
          </w:p>
        </w:tc>
      </w:tr>
      <w:tr w:rsidR="00B059EE" w:rsidRPr="009345BC" w:rsidTr="00B5545A">
        <w:trPr>
          <w:trHeight w:val="366"/>
        </w:trPr>
        <w:tc>
          <w:tcPr>
            <w:tcW w:w="9781" w:type="dxa"/>
            <w:gridSpan w:val="3"/>
            <w:tcBorders>
              <w:top w:val="single" w:sz="4" w:space="0" w:color="auto"/>
              <w:left w:val="single" w:sz="4" w:space="0" w:color="auto"/>
              <w:bottom w:val="single" w:sz="4" w:space="0" w:color="auto"/>
              <w:right w:val="single" w:sz="4" w:space="0" w:color="auto"/>
            </w:tcBorders>
            <w:vAlign w:val="center"/>
          </w:tcPr>
          <w:p w:rsidR="00B059EE" w:rsidRPr="0073495B" w:rsidRDefault="00B059EE" w:rsidP="00B5545A">
            <w:pPr>
              <w:spacing w:after="200" w:line="276" w:lineRule="auto"/>
              <w:jc w:val="center"/>
              <w:rPr>
                <w:rFonts w:eastAsia="Arial Unicode MS"/>
                <w:strike/>
                <w:sz w:val="18"/>
                <w:szCs w:val="18"/>
                <w:lang w:val="en-GB" w:eastAsia="pl-PL"/>
              </w:rPr>
            </w:pPr>
            <w:r w:rsidRPr="00EE2575">
              <w:rPr>
                <w:sz w:val="20"/>
                <w:szCs w:val="20"/>
                <w:lang w:val="en-GB"/>
              </w:rPr>
              <w:t xml:space="preserve">within the scope of  </w:t>
            </w:r>
            <w:r w:rsidRPr="00EE2575">
              <w:rPr>
                <w:b/>
                <w:caps/>
                <w:sz w:val="20"/>
                <w:szCs w:val="20"/>
                <w:lang w:val="en-GB"/>
              </w:rPr>
              <w:t>knowledge</w:t>
            </w:r>
            <w:r w:rsidR="00B5545A">
              <w:rPr>
                <w:b/>
                <w:caps/>
                <w:sz w:val="20"/>
                <w:szCs w:val="20"/>
                <w:lang w:val="en-GB"/>
              </w:rPr>
              <w:t xml:space="preserve"> </w:t>
            </w:r>
            <w:r w:rsidR="00B5545A" w:rsidRPr="009345BC">
              <w:rPr>
                <w:rStyle w:val="gt-text"/>
                <w:color w:val="000000" w:themeColor="text1"/>
                <w:sz w:val="20"/>
                <w:szCs w:val="20"/>
                <w:lang w:val="en-US"/>
              </w:rPr>
              <w:t>the graduate knows and understands:</w:t>
            </w:r>
          </w:p>
        </w:tc>
      </w:tr>
      <w:tr w:rsidR="00E52D43" w:rsidRPr="00E52D43" w:rsidTr="00091331">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color w:val="000000" w:themeColor="text1"/>
                <w:sz w:val="20"/>
                <w:szCs w:val="20"/>
                <w:lang w:eastAsia="pl-PL"/>
              </w:rPr>
            </w:pPr>
            <w:r w:rsidRPr="00E52D43">
              <w:rPr>
                <w:color w:val="000000" w:themeColor="text1"/>
                <w:sz w:val="20"/>
                <w:szCs w:val="20"/>
                <w:lang w:eastAsia="pl-PL"/>
              </w:rPr>
              <w:t>W01</w:t>
            </w:r>
          </w:p>
        </w:tc>
        <w:tc>
          <w:tcPr>
            <w:tcW w:w="7145" w:type="dxa"/>
            <w:tcBorders>
              <w:top w:val="single" w:sz="4" w:space="0" w:color="auto"/>
              <w:left w:val="single" w:sz="4" w:space="0" w:color="auto"/>
              <w:bottom w:val="single" w:sz="4" w:space="0" w:color="auto"/>
              <w:right w:val="single" w:sz="4" w:space="0" w:color="auto"/>
            </w:tcBorders>
            <w:vAlign w:val="center"/>
          </w:tcPr>
          <w:p w:rsidR="00581E85" w:rsidRPr="00E52D43" w:rsidRDefault="00B5545A" w:rsidP="00581E85">
            <w:pPr>
              <w:jc w:val="both"/>
              <w:rPr>
                <w:color w:val="000000" w:themeColor="text1"/>
                <w:sz w:val="20"/>
                <w:szCs w:val="20"/>
                <w:lang w:val="en-US"/>
              </w:rPr>
            </w:pPr>
            <w:r w:rsidRPr="00B5545A">
              <w:rPr>
                <w:rStyle w:val="gt-text"/>
                <w:color w:val="000000" w:themeColor="text1"/>
                <w:sz w:val="20"/>
                <w:szCs w:val="20"/>
                <w:lang w:val="en-US"/>
              </w:rPr>
              <w:t xml:space="preserve">the social dimension of health and disease, the impact of the social environment (family, networks of social relationships) and social inequality as well as socio-cultural differences on health and the role of social stress in health and self-destructive </w:t>
            </w:r>
            <w:proofErr w:type="spellStart"/>
            <w:r w:rsidRPr="00B5545A">
              <w:rPr>
                <w:rStyle w:val="gt-text"/>
                <w:color w:val="000000" w:themeColor="text1"/>
                <w:sz w:val="20"/>
                <w:szCs w:val="20"/>
                <w:lang w:val="en-US"/>
              </w:rPr>
              <w:t>behaviour</w:t>
            </w:r>
            <w:proofErr w:type="spellEnd"/>
            <w:r w:rsidRPr="00B5545A">
              <w:rPr>
                <w:rStyle w:val="gt-text"/>
                <w:color w:val="000000" w:themeColor="text1"/>
                <w:sz w:val="20"/>
                <w:szCs w:val="20"/>
                <w:lang w:val="en-US"/>
              </w:rPr>
              <w:t>;</w:t>
            </w:r>
          </w:p>
        </w:tc>
        <w:tc>
          <w:tcPr>
            <w:tcW w:w="1842" w:type="dxa"/>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color w:val="000000" w:themeColor="text1"/>
                <w:sz w:val="20"/>
                <w:szCs w:val="20"/>
                <w:lang w:eastAsia="pl-PL"/>
              </w:rPr>
            </w:pPr>
            <w:r w:rsidRPr="00E52D43">
              <w:rPr>
                <w:color w:val="000000" w:themeColor="text1"/>
                <w:sz w:val="20"/>
                <w:szCs w:val="20"/>
                <w:lang w:eastAsia="pl-PL"/>
              </w:rPr>
              <w:t>D.W.1</w:t>
            </w:r>
          </w:p>
        </w:tc>
      </w:tr>
      <w:tr w:rsidR="00E52D43" w:rsidRPr="00E52D43" w:rsidTr="00091331">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color w:val="000000" w:themeColor="text1"/>
                <w:sz w:val="20"/>
                <w:szCs w:val="20"/>
                <w:lang w:eastAsia="pl-PL"/>
              </w:rPr>
            </w:pPr>
            <w:r w:rsidRPr="00E52D43">
              <w:rPr>
                <w:color w:val="000000" w:themeColor="text1"/>
                <w:sz w:val="20"/>
                <w:szCs w:val="20"/>
                <w:lang w:eastAsia="pl-PL"/>
              </w:rPr>
              <w:t>W02</w:t>
            </w:r>
          </w:p>
        </w:tc>
        <w:tc>
          <w:tcPr>
            <w:tcW w:w="7145" w:type="dxa"/>
            <w:tcBorders>
              <w:top w:val="single" w:sz="4" w:space="0" w:color="auto"/>
              <w:left w:val="single" w:sz="4" w:space="0" w:color="auto"/>
              <w:bottom w:val="single" w:sz="4" w:space="0" w:color="auto"/>
              <w:right w:val="single" w:sz="4" w:space="0" w:color="auto"/>
            </w:tcBorders>
            <w:vAlign w:val="center"/>
          </w:tcPr>
          <w:p w:rsidR="00581E85" w:rsidRPr="00E52D43" w:rsidRDefault="00581E85" w:rsidP="001C5FFF">
            <w:pPr>
              <w:rPr>
                <w:color w:val="000000" w:themeColor="text1"/>
                <w:sz w:val="20"/>
                <w:szCs w:val="20"/>
                <w:lang w:val="en-US" w:eastAsia="pl-PL"/>
              </w:rPr>
            </w:pPr>
            <w:r w:rsidRPr="00E52D43">
              <w:rPr>
                <w:rStyle w:val="gt-text"/>
                <w:color w:val="000000" w:themeColor="text1"/>
                <w:sz w:val="20"/>
                <w:szCs w:val="20"/>
                <w:lang w:val="en-US"/>
              </w:rPr>
              <w:t xml:space="preserve">the problems </w:t>
            </w:r>
            <w:r w:rsidR="00590F78" w:rsidRPr="00E52D43">
              <w:rPr>
                <w:rStyle w:val="gt-text"/>
                <w:color w:val="000000" w:themeColor="text1"/>
                <w:sz w:val="20"/>
                <w:szCs w:val="20"/>
                <w:lang w:val="en-US"/>
              </w:rPr>
              <w:t xml:space="preserve">of: </w:t>
            </w:r>
            <w:r w:rsidRPr="00E52D43">
              <w:rPr>
                <w:rStyle w:val="gt-text"/>
                <w:color w:val="000000" w:themeColor="text1"/>
                <w:sz w:val="20"/>
                <w:szCs w:val="20"/>
                <w:lang w:val="en-US"/>
              </w:rPr>
              <w:t>mental retardation, behavioral disorders: psychosis, addiction, eating disor</w:t>
            </w:r>
            <w:r w:rsidR="00590F78" w:rsidRPr="00E52D43">
              <w:rPr>
                <w:rStyle w:val="gt-text"/>
                <w:color w:val="000000" w:themeColor="text1"/>
                <w:sz w:val="20"/>
                <w:szCs w:val="20"/>
                <w:lang w:val="en-US"/>
              </w:rPr>
              <w:t>ders</w:t>
            </w:r>
          </w:p>
        </w:tc>
        <w:tc>
          <w:tcPr>
            <w:tcW w:w="1842" w:type="dxa"/>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color w:val="000000" w:themeColor="text1"/>
                <w:sz w:val="20"/>
                <w:szCs w:val="20"/>
                <w:lang w:eastAsia="pl-PL"/>
              </w:rPr>
            </w:pPr>
            <w:r w:rsidRPr="00E52D43">
              <w:rPr>
                <w:color w:val="000000" w:themeColor="text1"/>
                <w:sz w:val="20"/>
                <w:szCs w:val="20"/>
                <w:lang w:eastAsia="pl-PL"/>
              </w:rPr>
              <w:t>E.W.4</w:t>
            </w:r>
          </w:p>
        </w:tc>
      </w:tr>
      <w:tr w:rsidR="00E52D43" w:rsidRPr="009345BC" w:rsidTr="00442691">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rFonts w:eastAsia="Arial Unicode MS"/>
                <w:strike/>
                <w:color w:val="000000" w:themeColor="text1"/>
                <w:sz w:val="20"/>
                <w:szCs w:val="20"/>
                <w:lang w:val="en-GB" w:eastAsia="pl-PL"/>
              </w:rPr>
            </w:pPr>
            <w:r w:rsidRPr="00E52D43">
              <w:rPr>
                <w:rFonts w:eastAsia="Arial Unicode MS"/>
                <w:color w:val="000000" w:themeColor="text1"/>
                <w:sz w:val="20"/>
                <w:szCs w:val="20"/>
                <w:lang w:val="en-GB" w:eastAsia="pl-PL"/>
              </w:rPr>
              <w:t xml:space="preserve">within the scope of  </w:t>
            </w:r>
            <w:r w:rsidRPr="00E52D43">
              <w:rPr>
                <w:rFonts w:eastAsia="Arial Unicode MS"/>
                <w:b/>
                <w:color w:val="000000" w:themeColor="text1"/>
                <w:sz w:val="20"/>
                <w:szCs w:val="20"/>
                <w:lang w:val="en-GB" w:eastAsia="pl-PL"/>
              </w:rPr>
              <w:t>ABILITIES</w:t>
            </w:r>
            <w:r w:rsidR="00B5545A">
              <w:rPr>
                <w:rFonts w:eastAsia="Arial Unicode MS"/>
                <w:b/>
                <w:color w:val="000000" w:themeColor="text1"/>
                <w:sz w:val="20"/>
                <w:szCs w:val="20"/>
                <w:lang w:val="en-GB" w:eastAsia="pl-PL"/>
              </w:rPr>
              <w:t xml:space="preserve"> </w:t>
            </w:r>
            <w:r w:rsidR="00B5545A" w:rsidRPr="00B5545A">
              <w:rPr>
                <w:rFonts w:eastAsia="Arial Unicode MS"/>
                <w:color w:val="000000" w:themeColor="text1"/>
                <w:sz w:val="20"/>
                <w:szCs w:val="20"/>
                <w:lang w:val="en-GB" w:eastAsia="pl-PL"/>
              </w:rPr>
              <w:t>the graduate knows how to</w:t>
            </w:r>
            <w:r w:rsidRPr="00E52D43">
              <w:rPr>
                <w:rFonts w:eastAsia="Arial Unicode MS"/>
                <w:b/>
                <w:color w:val="000000" w:themeColor="text1"/>
                <w:sz w:val="20"/>
                <w:szCs w:val="20"/>
                <w:lang w:val="en-GB" w:eastAsia="pl-PL"/>
              </w:rPr>
              <w:t>:</w:t>
            </w:r>
          </w:p>
        </w:tc>
      </w:tr>
      <w:tr w:rsidR="00E52D43" w:rsidRPr="00E52D43" w:rsidTr="00B85EE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color w:val="000000" w:themeColor="text1"/>
                <w:sz w:val="20"/>
                <w:szCs w:val="20"/>
                <w:lang w:eastAsia="pl-PL"/>
              </w:rPr>
            </w:pPr>
            <w:r w:rsidRPr="00E52D43">
              <w:rPr>
                <w:color w:val="000000" w:themeColor="text1"/>
                <w:sz w:val="20"/>
                <w:szCs w:val="20"/>
                <w:lang w:eastAsia="pl-PL"/>
              </w:rPr>
              <w:t>U01</w:t>
            </w:r>
          </w:p>
        </w:tc>
        <w:tc>
          <w:tcPr>
            <w:tcW w:w="7145" w:type="dxa"/>
            <w:tcBorders>
              <w:top w:val="single" w:sz="4" w:space="0" w:color="auto"/>
              <w:left w:val="single" w:sz="4" w:space="0" w:color="auto"/>
              <w:bottom w:val="single" w:sz="4" w:space="0" w:color="auto"/>
              <w:right w:val="single" w:sz="4" w:space="0" w:color="auto"/>
            </w:tcBorders>
            <w:vAlign w:val="center"/>
          </w:tcPr>
          <w:p w:rsidR="00581E85" w:rsidRPr="00E52D43" w:rsidRDefault="00B5545A" w:rsidP="001C5FFF">
            <w:pPr>
              <w:rPr>
                <w:color w:val="000000" w:themeColor="text1"/>
                <w:sz w:val="20"/>
                <w:szCs w:val="20"/>
                <w:lang w:val="en-US" w:eastAsia="pl-PL"/>
              </w:rPr>
            </w:pPr>
            <w:r w:rsidRPr="00B5545A">
              <w:rPr>
                <w:rStyle w:val="gt-text"/>
                <w:color w:val="000000" w:themeColor="text1"/>
                <w:sz w:val="20"/>
                <w:szCs w:val="20"/>
                <w:lang w:val="en-US"/>
              </w:rPr>
              <w:t>recognize when a patient is under the influence of alcohol, drugs and other addictive products;</w:t>
            </w:r>
          </w:p>
        </w:tc>
        <w:tc>
          <w:tcPr>
            <w:tcW w:w="1842" w:type="dxa"/>
            <w:tcBorders>
              <w:top w:val="single" w:sz="4" w:space="0" w:color="auto"/>
              <w:left w:val="single" w:sz="4" w:space="0" w:color="auto"/>
              <w:bottom w:val="single" w:sz="4" w:space="0" w:color="auto"/>
              <w:right w:val="single" w:sz="4" w:space="0" w:color="auto"/>
            </w:tcBorders>
            <w:vAlign w:val="center"/>
          </w:tcPr>
          <w:p w:rsidR="00581E85" w:rsidRPr="00E52D43" w:rsidRDefault="0092420A" w:rsidP="00581E85">
            <w:pPr>
              <w:jc w:val="center"/>
              <w:rPr>
                <w:b/>
                <w:color w:val="000000" w:themeColor="text1"/>
                <w:sz w:val="20"/>
                <w:szCs w:val="20"/>
                <w:lang w:eastAsia="pl-PL"/>
              </w:rPr>
            </w:pPr>
            <w:r>
              <w:rPr>
                <w:color w:val="000000" w:themeColor="text1"/>
                <w:sz w:val="20"/>
                <w:szCs w:val="20"/>
                <w:lang w:eastAsia="pl-PL"/>
              </w:rPr>
              <w:t>E.U</w:t>
            </w:r>
            <w:r w:rsidR="00581E85" w:rsidRPr="00E52D43">
              <w:rPr>
                <w:color w:val="000000" w:themeColor="text1"/>
                <w:sz w:val="20"/>
                <w:szCs w:val="20"/>
                <w:lang w:eastAsia="pl-PL"/>
              </w:rPr>
              <w:t>15</w:t>
            </w:r>
            <w:r>
              <w:rPr>
                <w:color w:val="000000" w:themeColor="text1"/>
                <w:sz w:val="20"/>
                <w:szCs w:val="20"/>
                <w:lang w:eastAsia="pl-PL"/>
              </w:rPr>
              <w:t>.</w:t>
            </w:r>
          </w:p>
        </w:tc>
      </w:tr>
      <w:tr w:rsidR="00E52D43" w:rsidRPr="00E52D43" w:rsidTr="00B85EE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color w:val="000000" w:themeColor="text1"/>
                <w:sz w:val="20"/>
                <w:szCs w:val="20"/>
                <w:lang w:eastAsia="pl-PL"/>
              </w:rPr>
            </w:pPr>
            <w:r w:rsidRPr="00E52D43">
              <w:rPr>
                <w:color w:val="000000" w:themeColor="text1"/>
                <w:sz w:val="20"/>
                <w:szCs w:val="20"/>
                <w:lang w:eastAsia="pl-PL"/>
              </w:rPr>
              <w:t>U02</w:t>
            </w:r>
          </w:p>
        </w:tc>
        <w:tc>
          <w:tcPr>
            <w:tcW w:w="7145" w:type="dxa"/>
            <w:tcBorders>
              <w:top w:val="single" w:sz="4" w:space="0" w:color="auto"/>
              <w:left w:val="single" w:sz="4" w:space="0" w:color="auto"/>
              <w:bottom w:val="single" w:sz="4" w:space="0" w:color="auto"/>
              <w:right w:val="single" w:sz="4" w:space="0" w:color="auto"/>
            </w:tcBorders>
            <w:vAlign w:val="center"/>
          </w:tcPr>
          <w:p w:rsidR="00581E85" w:rsidRPr="00E52D43" w:rsidRDefault="00B5545A" w:rsidP="00581E85">
            <w:pPr>
              <w:rPr>
                <w:color w:val="000000" w:themeColor="text1"/>
                <w:sz w:val="20"/>
                <w:szCs w:val="20"/>
                <w:lang w:val="en-US" w:eastAsia="pl-PL"/>
              </w:rPr>
            </w:pPr>
            <w:r>
              <w:rPr>
                <w:rStyle w:val="gt-text"/>
                <w:color w:val="000000" w:themeColor="text1"/>
                <w:sz w:val="20"/>
                <w:szCs w:val="20"/>
                <w:lang w:val="en-US"/>
              </w:rPr>
              <w:t>plan</w:t>
            </w:r>
            <w:r w:rsidR="001C5FFF" w:rsidRPr="00E52D43">
              <w:rPr>
                <w:rStyle w:val="gt-text"/>
                <w:color w:val="000000" w:themeColor="text1"/>
                <w:sz w:val="20"/>
                <w:szCs w:val="20"/>
                <w:lang w:val="en-US"/>
              </w:rPr>
              <w:t xml:space="preserve"> </w:t>
            </w:r>
            <w:r w:rsidR="00581E85" w:rsidRPr="00E52D43">
              <w:rPr>
                <w:rStyle w:val="gt-text"/>
                <w:color w:val="000000" w:themeColor="text1"/>
                <w:sz w:val="20"/>
                <w:szCs w:val="20"/>
                <w:lang w:val="en-US"/>
              </w:rPr>
              <w:t xml:space="preserve">diagnostic, therapeutic and preventive procedures; </w:t>
            </w:r>
            <w:r w:rsidR="007444CB" w:rsidRPr="00E52D43">
              <w:rPr>
                <w:rStyle w:val="gt-text"/>
                <w:color w:val="000000" w:themeColor="text1"/>
                <w:sz w:val="20"/>
                <w:szCs w:val="20"/>
                <w:lang w:val="en-US"/>
              </w:rPr>
              <w:t>knows how to use the model of crisis intervention while talking to the person in crisis; know how to deliver bad news in the best possible way</w:t>
            </w:r>
          </w:p>
        </w:tc>
        <w:tc>
          <w:tcPr>
            <w:tcW w:w="1842" w:type="dxa"/>
            <w:tcBorders>
              <w:top w:val="single" w:sz="4" w:space="0" w:color="auto"/>
              <w:left w:val="single" w:sz="4" w:space="0" w:color="auto"/>
              <w:bottom w:val="single" w:sz="4" w:space="0" w:color="auto"/>
              <w:right w:val="single" w:sz="4" w:space="0" w:color="auto"/>
            </w:tcBorders>
            <w:vAlign w:val="center"/>
          </w:tcPr>
          <w:p w:rsidR="00581E85" w:rsidRPr="00E52D43" w:rsidRDefault="0092420A" w:rsidP="00581E85">
            <w:pPr>
              <w:jc w:val="center"/>
              <w:rPr>
                <w:color w:val="000000" w:themeColor="text1"/>
                <w:sz w:val="20"/>
                <w:szCs w:val="20"/>
                <w:lang w:eastAsia="pl-PL"/>
              </w:rPr>
            </w:pPr>
            <w:r>
              <w:rPr>
                <w:color w:val="000000" w:themeColor="text1"/>
                <w:sz w:val="20"/>
                <w:szCs w:val="20"/>
                <w:lang w:eastAsia="pl-PL"/>
              </w:rPr>
              <w:t>E.U</w:t>
            </w:r>
            <w:r w:rsidR="00581E85" w:rsidRPr="00E52D43">
              <w:rPr>
                <w:color w:val="000000" w:themeColor="text1"/>
                <w:sz w:val="20"/>
                <w:szCs w:val="20"/>
                <w:lang w:eastAsia="pl-PL"/>
              </w:rPr>
              <w:t>16</w:t>
            </w:r>
            <w:r>
              <w:rPr>
                <w:color w:val="000000" w:themeColor="text1"/>
                <w:sz w:val="20"/>
                <w:szCs w:val="20"/>
                <w:lang w:eastAsia="pl-PL"/>
              </w:rPr>
              <w:t>.</w:t>
            </w:r>
          </w:p>
        </w:tc>
      </w:tr>
    </w:tbl>
    <w:p w:rsidR="00581E85" w:rsidRPr="00E52D43" w:rsidRDefault="00581E85">
      <w:pPr>
        <w:rPr>
          <w:color w:val="000000" w:themeColor="text1"/>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E52D43" w:rsidRPr="009345BC" w:rsidTr="00442691">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581E85" w:rsidRPr="00E52D43" w:rsidRDefault="00581E85" w:rsidP="001D24D4">
            <w:pPr>
              <w:numPr>
                <w:ilvl w:val="1"/>
                <w:numId w:val="2"/>
              </w:numPr>
              <w:tabs>
                <w:tab w:val="left" w:pos="426"/>
              </w:tabs>
              <w:ind w:left="426" w:hanging="426"/>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 xml:space="preserve">Methods of assessment of the intended </w:t>
            </w:r>
            <w:r w:rsidR="001D24D4">
              <w:rPr>
                <w:rFonts w:eastAsia="Arial Unicode MS"/>
                <w:b/>
                <w:color w:val="000000" w:themeColor="text1"/>
                <w:sz w:val="20"/>
                <w:szCs w:val="20"/>
                <w:lang w:val="en-GB" w:eastAsia="pl-PL"/>
              </w:rPr>
              <w:t>learning</w:t>
            </w:r>
            <w:r w:rsidRPr="00E52D43">
              <w:rPr>
                <w:rFonts w:eastAsia="Arial Unicode MS"/>
                <w:b/>
                <w:color w:val="000000" w:themeColor="text1"/>
                <w:sz w:val="20"/>
                <w:szCs w:val="20"/>
                <w:lang w:val="en-GB" w:eastAsia="pl-PL"/>
              </w:rPr>
              <w:t xml:space="preserve"> outcomes</w:t>
            </w:r>
          </w:p>
        </w:tc>
      </w:tr>
      <w:tr w:rsidR="00E52D43" w:rsidRPr="00E52D43" w:rsidTr="00442691">
        <w:trPr>
          <w:trHeight w:val="284"/>
        </w:trPr>
        <w:tc>
          <w:tcPr>
            <w:tcW w:w="1864" w:type="dxa"/>
            <w:vMerge w:val="restart"/>
            <w:tcBorders>
              <w:left w:val="single" w:sz="4" w:space="0" w:color="auto"/>
              <w:right w:val="single" w:sz="4" w:space="0" w:color="auto"/>
            </w:tcBorders>
            <w:vAlign w:val="center"/>
          </w:tcPr>
          <w:p w:rsidR="00581E85" w:rsidRPr="00E52D43" w:rsidRDefault="00581E85" w:rsidP="00581E85">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 xml:space="preserve">Teaching </w:t>
            </w:r>
          </w:p>
          <w:p w:rsidR="00581E85" w:rsidRPr="00E52D43" w:rsidRDefault="00581E85" w:rsidP="00581E85">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outcomes</w:t>
            </w:r>
          </w:p>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i/>
                <w:color w:val="000000" w:themeColor="text1"/>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color w:val="000000" w:themeColor="text1"/>
                <w:sz w:val="20"/>
                <w:szCs w:val="20"/>
                <w:lang w:val="en-GB" w:eastAsia="pl-PL"/>
              </w:rPr>
              <w:t>Method of assessment (+/-)</w:t>
            </w:r>
          </w:p>
        </w:tc>
      </w:tr>
      <w:tr w:rsidR="00E52D43" w:rsidRPr="00E52D43" w:rsidTr="00442691">
        <w:trPr>
          <w:trHeight w:val="284"/>
        </w:trPr>
        <w:tc>
          <w:tcPr>
            <w:tcW w:w="1864" w:type="dxa"/>
            <w:vMerge/>
            <w:tcBorders>
              <w:left w:val="single" w:sz="4" w:space="0" w:color="auto"/>
              <w:right w:val="single" w:sz="4" w:space="0" w:color="auto"/>
            </w:tcBorders>
          </w:tcPr>
          <w:p w:rsidR="00581E85" w:rsidRPr="00E52D43" w:rsidRDefault="00581E85" w:rsidP="00581E85">
            <w:pPr>
              <w:rPr>
                <w:rFonts w:eastAsia="Arial Unicode MS"/>
                <w:color w:val="000000" w:themeColor="text1"/>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581E85" w:rsidRPr="00E52D43" w:rsidRDefault="00581E85" w:rsidP="00581E85">
            <w:pPr>
              <w:ind w:left="-113" w:right="-113"/>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581E85" w:rsidRPr="00E52D43" w:rsidRDefault="00581E85" w:rsidP="00581E85">
            <w:pPr>
              <w:ind w:left="-57" w:right="-57"/>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581E85" w:rsidRPr="00E52D43" w:rsidRDefault="00581E85" w:rsidP="00581E85">
            <w:pPr>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581E85" w:rsidRPr="00E52D43" w:rsidRDefault="00581E85" w:rsidP="00581E85">
            <w:pPr>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 xml:space="preserve">Effort </w:t>
            </w:r>
          </w:p>
          <w:p w:rsidR="00581E85" w:rsidRPr="00E52D43" w:rsidRDefault="00581E85" w:rsidP="00581E85">
            <w:pPr>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in class</w:t>
            </w:r>
            <w:r w:rsidRPr="00E52D43">
              <w:rPr>
                <w:rFonts w:eastAsia="Arial Unicode MS"/>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581E85" w:rsidRPr="00E52D43" w:rsidRDefault="00581E85" w:rsidP="00581E85">
            <w:pPr>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581E85" w:rsidRPr="00E52D43" w:rsidRDefault="00581E85" w:rsidP="00581E85">
            <w:pPr>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581E85" w:rsidRPr="00E52D43" w:rsidRDefault="00581E85" w:rsidP="00581E85">
            <w:pPr>
              <w:jc w:val="center"/>
              <w:rPr>
                <w:rFonts w:eastAsia="Arial Unicode MS"/>
                <w:b/>
                <w:color w:val="000000" w:themeColor="text1"/>
                <w:sz w:val="16"/>
                <w:szCs w:val="16"/>
                <w:highlight w:val="lightGray"/>
                <w:lang w:val="en-GB" w:eastAsia="pl-PL"/>
              </w:rPr>
            </w:pPr>
            <w:r w:rsidRPr="00E52D43">
              <w:rPr>
                <w:rFonts w:eastAsia="Arial Unicode MS"/>
                <w:b/>
                <w:color w:val="000000" w:themeColor="text1"/>
                <w:sz w:val="16"/>
                <w:szCs w:val="16"/>
                <w:lang w:val="en-GB" w:eastAsia="pl-PL"/>
              </w:rPr>
              <w:t>Others*</w:t>
            </w:r>
          </w:p>
        </w:tc>
      </w:tr>
      <w:tr w:rsidR="00E52D43" w:rsidRPr="00E52D43" w:rsidTr="00442691">
        <w:trPr>
          <w:trHeight w:val="284"/>
        </w:trPr>
        <w:tc>
          <w:tcPr>
            <w:tcW w:w="1864" w:type="dxa"/>
            <w:vMerge/>
            <w:tcBorders>
              <w:left w:val="single" w:sz="4" w:space="0" w:color="auto"/>
              <w:right w:val="single" w:sz="4" w:space="0" w:color="auto"/>
            </w:tcBorders>
          </w:tcPr>
          <w:p w:rsidR="00581E85" w:rsidRPr="00E52D43" w:rsidRDefault="00581E85" w:rsidP="00581E85">
            <w:pPr>
              <w:rPr>
                <w:rFonts w:eastAsia="Arial Unicode MS"/>
                <w:color w:val="000000" w:themeColor="text1"/>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16"/>
                <w:szCs w:val="16"/>
                <w:lang w:val="en-GB" w:eastAsia="pl-PL"/>
              </w:rPr>
            </w:pPr>
            <w:r w:rsidRPr="00E52D43">
              <w:rPr>
                <w:rFonts w:eastAsia="Arial Unicode MS"/>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16"/>
                <w:szCs w:val="16"/>
                <w:lang w:val="en-GB" w:eastAsia="pl-PL"/>
              </w:rPr>
            </w:pPr>
            <w:r w:rsidRPr="00E52D43">
              <w:rPr>
                <w:rFonts w:eastAsia="Arial Unicode MS"/>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i/>
                <w:color w:val="000000" w:themeColor="text1"/>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i/>
                <w:color w:val="000000" w:themeColor="text1"/>
                <w:sz w:val="16"/>
                <w:szCs w:val="16"/>
                <w:lang w:val="en-GB" w:eastAsia="pl-PL"/>
              </w:rPr>
              <w:t>Form of classes</w:t>
            </w:r>
          </w:p>
        </w:tc>
      </w:tr>
      <w:tr w:rsidR="00E52D43" w:rsidRPr="00E52D43" w:rsidTr="00442691">
        <w:trPr>
          <w:trHeight w:val="284"/>
        </w:trPr>
        <w:tc>
          <w:tcPr>
            <w:tcW w:w="1864" w:type="dxa"/>
            <w:vMerge/>
            <w:tcBorders>
              <w:left w:val="single" w:sz="4" w:space="0" w:color="auto"/>
              <w:bottom w:val="single" w:sz="4" w:space="0" w:color="auto"/>
              <w:right w:val="single" w:sz="4" w:space="0" w:color="auto"/>
            </w:tcBorders>
          </w:tcPr>
          <w:p w:rsidR="00581E85" w:rsidRPr="00E52D43" w:rsidRDefault="00581E85" w:rsidP="00581E85">
            <w:pPr>
              <w:rPr>
                <w:rFonts w:eastAsia="Arial Unicode MS"/>
                <w:i/>
                <w:color w:val="000000" w:themeColor="text1"/>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w:t>
            </w:r>
          </w:p>
        </w:tc>
      </w:tr>
      <w:tr w:rsidR="00E52D43"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color w:val="000000" w:themeColor="text1"/>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r>
      <w:tr w:rsidR="00E52D43"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581E85" w:rsidRPr="00E52D43" w:rsidRDefault="00C07E68" w:rsidP="00581E85">
            <w:pPr>
              <w:jc w:val="center"/>
              <w:rPr>
                <w:rFonts w:eastAsia="Arial Unicode MS"/>
                <w:color w:val="000000" w:themeColor="text1"/>
                <w:sz w:val="20"/>
                <w:szCs w:val="20"/>
                <w:lang w:val="en-GB" w:eastAsia="pl-PL"/>
              </w:rPr>
            </w:pPr>
            <w:r w:rsidRPr="00E52D43">
              <w:rPr>
                <w:rFonts w:eastAsia="Arial Unicode MS"/>
                <w:color w:val="000000" w:themeColor="text1"/>
                <w:sz w:val="20"/>
                <w:szCs w:val="20"/>
                <w:lang w:val="en-GB"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r>
      <w:tr w:rsidR="00E52D43"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color w:val="000000" w:themeColor="text1"/>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r>
      <w:tr w:rsidR="00E52D43"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581E85" w:rsidRPr="00E52D43" w:rsidRDefault="00C07E68" w:rsidP="00581E85">
            <w:pPr>
              <w:jc w:val="center"/>
              <w:rPr>
                <w:rFonts w:eastAsia="Arial Unicode MS"/>
                <w:color w:val="000000" w:themeColor="text1"/>
                <w:sz w:val="20"/>
                <w:szCs w:val="20"/>
                <w:lang w:val="en-GB" w:eastAsia="pl-PL"/>
              </w:rPr>
            </w:pPr>
            <w:r w:rsidRPr="00E52D43">
              <w:rPr>
                <w:rFonts w:eastAsia="Arial Unicode MS"/>
                <w:color w:val="000000" w:themeColor="text1"/>
                <w:sz w:val="20"/>
                <w:szCs w:val="20"/>
                <w:lang w:val="en-GB" w:eastAsia="pl-PL"/>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r>
    </w:tbl>
    <w:p w:rsidR="00B059EE" w:rsidRPr="00EE2575" w:rsidRDefault="00B059EE" w:rsidP="00B059EE">
      <w:pPr>
        <w:rPr>
          <w:b/>
          <w:i/>
          <w:sz w:val="18"/>
          <w:szCs w:val="18"/>
          <w:lang w:val="en-GB"/>
        </w:rPr>
      </w:pPr>
      <w:r w:rsidRPr="00EE2575">
        <w:rPr>
          <w:b/>
          <w:i/>
          <w:sz w:val="18"/>
          <w:szCs w:val="18"/>
          <w:lang w:val="en-GB"/>
        </w:rPr>
        <w:t>*delete as appropriate</w:t>
      </w:r>
    </w:p>
    <w:p w:rsidR="00490ECD" w:rsidRDefault="00581E85">
      <w:pPr>
        <w:spacing w:after="160" w:line="259" w:lineRule="auto"/>
        <w:rPr>
          <w:lang w:val="en-GB"/>
        </w:rPr>
      </w:pPr>
      <w:r>
        <w:rPr>
          <w:lang w:val="en-GB"/>
        </w:rPr>
        <w:br w:type="page"/>
      </w:r>
    </w:p>
    <w:p w:rsidR="00B059EE" w:rsidRPr="00EE2575" w:rsidRDefault="00B059EE" w:rsidP="00B059EE">
      <w:pPr>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B059EE" w:rsidRPr="009345BC" w:rsidTr="00442691">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B059EE" w:rsidRPr="00E52D43" w:rsidRDefault="00B059EE" w:rsidP="00B059EE">
            <w:pPr>
              <w:numPr>
                <w:ilvl w:val="1"/>
                <w:numId w:val="3"/>
              </w:numPr>
              <w:ind w:left="426" w:hanging="426"/>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Criteria of assessment o</w:t>
            </w:r>
            <w:r w:rsidR="00490ECD" w:rsidRPr="00E52D43">
              <w:rPr>
                <w:rFonts w:eastAsia="Arial Unicode MS"/>
                <w:b/>
                <w:color w:val="000000" w:themeColor="text1"/>
                <w:sz w:val="20"/>
                <w:szCs w:val="20"/>
                <w:lang w:val="en-GB" w:eastAsia="pl-PL"/>
              </w:rPr>
              <w:t>f the intended</w:t>
            </w:r>
            <w:r w:rsidR="001D24D4">
              <w:rPr>
                <w:rFonts w:eastAsia="Arial Unicode MS"/>
                <w:b/>
                <w:color w:val="000000" w:themeColor="text1"/>
                <w:sz w:val="20"/>
                <w:szCs w:val="20"/>
                <w:lang w:val="en-GB" w:eastAsia="pl-PL"/>
              </w:rPr>
              <w:t xml:space="preserve"> learning</w:t>
            </w:r>
            <w:r w:rsidR="00490ECD" w:rsidRPr="00E52D43">
              <w:rPr>
                <w:rFonts w:eastAsia="Arial Unicode MS"/>
                <w:b/>
                <w:color w:val="000000" w:themeColor="text1"/>
                <w:sz w:val="20"/>
                <w:szCs w:val="20"/>
                <w:lang w:val="en-GB" w:eastAsia="pl-PL"/>
              </w:rPr>
              <w:t xml:space="preserve"> outcomes</w:t>
            </w:r>
          </w:p>
          <w:p w:rsidR="00490ECD" w:rsidRPr="00E52D43" w:rsidRDefault="00490ECD" w:rsidP="00490ECD">
            <w:pPr>
              <w:ind w:left="426"/>
              <w:rPr>
                <w:rFonts w:eastAsia="Arial Unicode MS"/>
                <w:b/>
                <w:color w:val="000000" w:themeColor="text1"/>
                <w:sz w:val="20"/>
                <w:szCs w:val="20"/>
                <w:lang w:val="en-GB" w:eastAsia="pl-PL"/>
              </w:rPr>
            </w:pPr>
          </w:p>
        </w:tc>
      </w:tr>
      <w:tr w:rsidR="00B059EE" w:rsidRPr="00EE2575" w:rsidTr="00442691">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B059EE" w:rsidRPr="00E52D43" w:rsidRDefault="00B059EE" w:rsidP="00442691">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B059EE" w:rsidRPr="00E52D43" w:rsidRDefault="00B059EE" w:rsidP="00442691">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B059EE" w:rsidRPr="00E52D43" w:rsidRDefault="00B059EE" w:rsidP="00442691">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Criterion of assessment</w:t>
            </w:r>
          </w:p>
        </w:tc>
      </w:tr>
      <w:tr w:rsidR="00E931A8" w:rsidRPr="009345BC" w:rsidTr="00442691">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E931A8" w:rsidRPr="00E52D43" w:rsidRDefault="00E931A8" w:rsidP="00E931A8">
            <w:pPr>
              <w:ind w:left="-57" w:right="-57"/>
              <w:jc w:val="center"/>
              <w:rPr>
                <w:rFonts w:eastAsia="Arial Unicode MS"/>
                <w:b/>
                <w:color w:val="000000" w:themeColor="text1"/>
                <w:spacing w:val="-5"/>
                <w:sz w:val="20"/>
                <w:szCs w:val="20"/>
                <w:lang w:val="en-GB" w:eastAsia="pl-PL"/>
              </w:rPr>
            </w:pPr>
            <w:r w:rsidRPr="00E52D43">
              <w:rPr>
                <w:rFonts w:eastAsia="Arial Unicode MS"/>
                <w:b/>
                <w:color w:val="000000" w:themeColor="text1"/>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rsidR="00E931A8" w:rsidRPr="00E52D43" w:rsidRDefault="00E931A8" w:rsidP="00E931A8">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E931A8" w:rsidRPr="00E52D43" w:rsidRDefault="007549D8" w:rsidP="007549D8">
            <w:pPr>
              <w:rPr>
                <w:bCs/>
                <w:color w:val="000000" w:themeColor="text1"/>
                <w:sz w:val="20"/>
                <w:szCs w:val="20"/>
                <w:lang w:val="en-US" w:eastAsia="pl-PL"/>
              </w:rPr>
            </w:pPr>
            <w:r>
              <w:rPr>
                <w:bCs/>
                <w:color w:val="000000" w:themeColor="text1"/>
                <w:sz w:val="20"/>
                <w:szCs w:val="20"/>
                <w:lang w:val="en-US" w:eastAsia="pl-PL"/>
              </w:rPr>
              <w:t>Receiving from 6</w:t>
            </w:r>
            <w:r w:rsidR="00E931A8" w:rsidRPr="00E52D43">
              <w:rPr>
                <w:bCs/>
                <w:color w:val="000000" w:themeColor="text1"/>
                <w:sz w:val="20"/>
                <w:szCs w:val="20"/>
                <w:lang w:val="en-US" w:eastAsia="pl-PL"/>
              </w:rPr>
              <w:t>1% - 6</w:t>
            </w:r>
            <w:r>
              <w:rPr>
                <w:bCs/>
                <w:color w:val="000000" w:themeColor="text1"/>
                <w:sz w:val="20"/>
                <w:szCs w:val="20"/>
                <w:lang w:val="en-US" w:eastAsia="pl-PL"/>
              </w:rPr>
              <w:t>8</w:t>
            </w:r>
            <w:r w:rsidR="00E931A8" w:rsidRPr="00E52D43">
              <w:rPr>
                <w:bCs/>
                <w:color w:val="000000" w:themeColor="text1"/>
                <w:sz w:val="20"/>
                <w:szCs w:val="20"/>
                <w:lang w:val="en-US" w:eastAsia="pl-PL"/>
              </w:rPr>
              <w:t>% the total number of points</w:t>
            </w:r>
            <w:r w:rsidR="00E931A8" w:rsidRPr="00E52D43">
              <w:rPr>
                <w:color w:val="000000" w:themeColor="text1"/>
                <w:sz w:val="20"/>
                <w:szCs w:val="20"/>
                <w:lang w:val="en-US"/>
              </w:rPr>
              <w:t xml:space="preserve"> available for</w:t>
            </w:r>
            <w:r w:rsidR="00486CE8" w:rsidRPr="00E52D43">
              <w:rPr>
                <w:color w:val="000000" w:themeColor="text1"/>
                <w:sz w:val="20"/>
                <w:szCs w:val="20"/>
                <w:lang w:val="en-US"/>
              </w:rPr>
              <w:t xml:space="preserve"> the project</w:t>
            </w:r>
          </w:p>
        </w:tc>
      </w:tr>
      <w:tr w:rsidR="00E931A8" w:rsidRPr="009345BC" w:rsidTr="00442691">
        <w:trPr>
          <w:trHeight w:val="255"/>
        </w:trPr>
        <w:tc>
          <w:tcPr>
            <w:tcW w:w="864" w:type="dxa"/>
            <w:vMerge/>
            <w:tcBorders>
              <w:left w:val="single" w:sz="4" w:space="0" w:color="auto"/>
              <w:right w:val="single" w:sz="4" w:space="0" w:color="auto"/>
            </w:tcBorders>
          </w:tcPr>
          <w:p w:rsidR="00E931A8" w:rsidRPr="00581E85" w:rsidRDefault="00E931A8" w:rsidP="00E931A8">
            <w:pPr>
              <w:rPr>
                <w:rFonts w:eastAsia="Arial Unicode MS"/>
                <w:color w:val="FF0000"/>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E931A8" w:rsidRPr="00E52D43" w:rsidRDefault="00E931A8" w:rsidP="00E931A8">
            <w:pPr>
              <w:jc w:val="center"/>
              <w:rPr>
                <w:rFonts w:eastAsia="Arial Unicode MS"/>
                <w:color w:val="000000" w:themeColor="text1"/>
                <w:sz w:val="20"/>
                <w:szCs w:val="20"/>
                <w:lang w:val="en-GB" w:eastAsia="pl-PL"/>
              </w:rPr>
            </w:pPr>
            <w:r w:rsidRPr="00E52D43">
              <w:rPr>
                <w:rFonts w:eastAsia="Arial Unicode MS"/>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E931A8" w:rsidRPr="00E931A8" w:rsidRDefault="007549D8" w:rsidP="00E931A8">
            <w:pPr>
              <w:rPr>
                <w:bCs/>
                <w:sz w:val="20"/>
                <w:szCs w:val="20"/>
                <w:lang w:val="en-US" w:eastAsia="pl-PL"/>
              </w:rPr>
            </w:pPr>
            <w:r>
              <w:rPr>
                <w:bCs/>
                <w:sz w:val="20"/>
                <w:szCs w:val="20"/>
                <w:lang w:val="en-US" w:eastAsia="pl-PL"/>
              </w:rPr>
              <w:t>Receiving from 69% - 76</w:t>
            </w:r>
            <w:r w:rsidR="00E931A8" w:rsidRPr="00E931A8">
              <w:rPr>
                <w:bCs/>
                <w:sz w:val="20"/>
                <w:szCs w:val="20"/>
                <w:lang w:val="en-US" w:eastAsia="pl-PL"/>
              </w:rPr>
              <w:t>% the total number of points</w:t>
            </w:r>
            <w:r w:rsidR="00E931A8" w:rsidRPr="00002D37">
              <w:rPr>
                <w:sz w:val="20"/>
                <w:szCs w:val="20"/>
                <w:lang w:val="en-US"/>
              </w:rPr>
              <w:t xml:space="preserve"> available for</w:t>
            </w:r>
            <w:r w:rsidR="00486CE8" w:rsidRPr="00002D37">
              <w:rPr>
                <w:sz w:val="20"/>
                <w:szCs w:val="20"/>
                <w:lang w:val="en-US"/>
              </w:rPr>
              <w:t xml:space="preserve"> the project</w:t>
            </w:r>
          </w:p>
        </w:tc>
      </w:tr>
      <w:tr w:rsidR="00E931A8" w:rsidRPr="009345BC" w:rsidTr="00442691">
        <w:trPr>
          <w:trHeight w:val="255"/>
        </w:trPr>
        <w:tc>
          <w:tcPr>
            <w:tcW w:w="864" w:type="dxa"/>
            <w:vMerge/>
            <w:tcBorders>
              <w:left w:val="single" w:sz="4" w:space="0" w:color="auto"/>
              <w:right w:val="single" w:sz="4" w:space="0" w:color="auto"/>
            </w:tcBorders>
          </w:tcPr>
          <w:p w:rsidR="00E931A8" w:rsidRPr="00581E85" w:rsidRDefault="00E931A8" w:rsidP="00E931A8">
            <w:pPr>
              <w:rPr>
                <w:rFonts w:eastAsia="Arial Unicode MS"/>
                <w:color w:val="FF0000"/>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E931A8" w:rsidRPr="00E52D43" w:rsidRDefault="00E931A8" w:rsidP="00E931A8">
            <w:pPr>
              <w:jc w:val="center"/>
              <w:rPr>
                <w:rFonts w:eastAsia="Arial Unicode MS"/>
                <w:color w:val="000000" w:themeColor="text1"/>
                <w:sz w:val="20"/>
                <w:szCs w:val="20"/>
                <w:lang w:val="en-GB" w:eastAsia="pl-PL"/>
              </w:rPr>
            </w:pPr>
            <w:r w:rsidRPr="00E52D43">
              <w:rPr>
                <w:rFonts w:eastAsia="Arial Unicode MS"/>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E931A8" w:rsidRPr="00E931A8" w:rsidRDefault="007549D8" w:rsidP="007549D8">
            <w:pPr>
              <w:rPr>
                <w:bCs/>
                <w:sz w:val="20"/>
                <w:szCs w:val="20"/>
                <w:lang w:val="en-US" w:eastAsia="pl-PL"/>
              </w:rPr>
            </w:pPr>
            <w:r>
              <w:rPr>
                <w:bCs/>
                <w:sz w:val="20"/>
                <w:szCs w:val="20"/>
                <w:lang w:val="en-US" w:eastAsia="pl-PL"/>
              </w:rPr>
              <w:t>Receiving from 77</w:t>
            </w:r>
            <w:r w:rsidR="00E931A8" w:rsidRPr="00E931A8">
              <w:rPr>
                <w:bCs/>
                <w:sz w:val="20"/>
                <w:szCs w:val="20"/>
                <w:lang w:val="en-US" w:eastAsia="pl-PL"/>
              </w:rPr>
              <w:t>% - 8</w:t>
            </w:r>
            <w:r>
              <w:rPr>
                <w:bCs/>
                <w:sz w:val="20"/>
                <w:szCs w:val="20"/>
                <w:lang w:val="en-US" w:eastAsia="pl-PL"/>
              </w:rPr>
              <w:t>4</w:t>
            </w:r>
            <w:r w:rsidR="00E931A8" w:rsidRPr="00E931A8">
              <w:rPr>
                <w:bCs/>
                <w:sz w:val="20"/>
                <w:szCs w:val="20"/>
                <w:lang w:val="en-US" w:eastAsia="pl-PL"/>
              </w:rPr>
              <w:t>% the total number of points</w:t>
            </w:r>
            <w:r w:rsidR="00E931A8" w:rsidRPr="00002D37">
              <w:rPr>
                <w:sz w:val="20"/>
                <w:szCs w:val="20"/>
                <w:lang w:val="en-US"/>
              </w:rPr>
              <w:t xml:space="preserve"> avail</w:t>
            </w:r>
            <w:r w:rsidR="00486CE8" w:rsidRPr="00002D37">
              <w:rPr>
                <w:sz w:val="20"/>
                <w:szCs w:val="20"/>
                <w:lang w:val="en-US"/>
              </w:rPr>
              <w:t>able for the project</w:t>
            </w:r>
          </w:p>
        </w:tc>
      </w:tr>
      <w:tr w:rsidR="00E931A8" w:rsidRPr="009345BC" w:rsidTr="00442691">
        <w:trPr>
          <w:trHeight w:val="255"/>
        </w:trPr>
        <w:tc>
          <w:tcPr>
            <w:tcW w:w="864" w:type="dxa"/>
            <w:vMerge/>
            <w:tcBorders>
              <w:left w:val="single" w:sz="4" w:space="0" w:color="auto"/>
              <w:right w:val="single" w:sz="4" w:space="0" w:color="auto"/>
            </w:tcBorders>
          </w:tcPr>
          <w:p w:rsidR="00E931A8" w:rsidRPr="00581E85" w:rsidRDefault="00E931A8" w:rsidP="00E931A8">
            <w:pPr>
              <w:rPr>
                <w:rFonts w:eastAsia="Arial Unicode MS"/>
                <w:color w:val="FF0000"/>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E931A8" w:rsidRPr="00E52D43" w:rsidRDefault="00E931A8" w:rsidP="00E931A8">
            <w:pPr>
              <w:jc w:val="center"/>
              <w:rPr>
                <w:rFonts w:eastAsia="Arial Unicode MS"/>
                <w:color w:val="000000" w:themeColor="text1"/>
                <w:sz w:val="20"/>
                <w:szCs w:val="20"/>
                <w:lang w:val="en-GB" w:eastAsia="pl-PL"/>
              </w:rPr>
            </w:pPr>
            <w:r w:rsidRPr="00E52D43">
              <w:rPr>
                <w:rFonts w:eastAsia="Arial Unicode MS"/>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E931A8" w:rsidRPr="00E931A8" w:rsidRDefault="007549D8" w:rsidP="007549D8">
            <w:pPr>
              <w:rPr>
                <w:bCs/>
                <w:sz w:val="20"/>
                <w:szCs w:val="20"/>
                <w:lang w:val="en-US" w:eastAsia="pl-PL"/>
              </w:rPr>
            </w:pPr>
            <w:r>
              <w:rPr>
                <w:bCs/>
                <w:sz w:val="20"/>
                <w:szCs w:val="20"/>
                <w:lang w:val="en-US" w:eastAsia="pl-PL"/>
              </w:rPr>
              <w:t>Receiving from 85</w:t>
            </w:r>
            <w:r w:rsidR="00E931A8" w:rsidRPr="00E931A8">
              <w:rPr>
                <w:bCs/>
                <w:sz w:val="20"/>
                <w:szCs w:val="20"/>
                <w:lang w:val="en-US" w:eastAsia="pl-PL"/>
              </w:rPr>
              <w:t>% - 9</w:t>
            </w:r>
            <w:r>
              <w:rPr>
                <w:bCs/>
                <w:sz w:val="20"/>
                <w:szCs w:val="20"/>
                <w:lang w:val="en-US" w:eastAsia="pl-PL"/>
              </w:rPr>
              <w:t>2</w:t>
            </w:r>
            <w:r w:rsidR="00E931A8" w:rsidRPr="00E931A8">
              <w:rPr>
                <w:bCs/>
                <w:sz w:val="20"/>
                <w:szCs w:val="20"/>
                <w:lang w:val="en-US" w:eastAsia="pl-PL"/>
              </w:rPr>
              <w:t>% the total number of points</w:t>
            </w:r>
            <w:r w:rsidR="00E931A8" w:rsidRPr="00002D37">
              <w:rPr>
                <w:sz w:val="20"/>
                <w:szCs w:val="20"/>
                <w:lang w:val="en-US"/>
              </w:rPr>
              <w:t xml:space="preserve"> avail</w:t>
            </w:r>
            <w:r w:rsidR="00486CE8" w:rsidRPr="00002D37">
              <w:rPr>
                <w:sz w:val="20"/>
                <w:szCs w:val="20"/>
                <w:lang w:val="en-US"/>
              </w:rPr>
              <w:t>able for the project</w:t>
            </w:r>
          </w:p>
        </w:tc>
      </w:tr>
      <w:tr w:rsidR="00E931A8" w:rsidRPr="009345BC" w:rsidTr="00442691">
        <w:trPr>
          <w:trHeight w:val="255"/>
        </w:trPr>
        <w:tc>
          <w:tcPr>
            <w:tcW w:w="864" w:type="dxa"/>
            <w:vMerge/>
            <w:tcBorders>
              <w:left w:val="single" w:sz="4" w:space="0" w:color="auto"/>
              <w:bottom w:val="single" w:sz="4" w:space="0" w:color="auto"/>
              <w:right w:val="single" w:sz="4" w:space="0" w:color="auto"/>
            </w:tcBorders>
          </w:tcPr>
          <w:p w:rsidR="00E931A8" w:rsidRPr="00581E85" w:rsidRDefault="00E931A8" w:rsidP="00E931A8">
            <w:pPr>
              <w:rPr>
                <w:rFonts w:eastAsia="Arial Unicode MS"/>
                <w:b/>
                <w:color w:val="FF0000"/>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E931A8" w:rsidRPr="00E52D43" w:rsidRDefault="00E931A8" w:rsidP="00E931A8">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E931A8" w:rsidRPr="00E931A8" w:rsidRDefault="007549D8" w:rsidP="00E931A8">
            <w:pPr>
              <w:rPr>
                <w:bCs/>
                <w:sz w:val="20"/>
                <w:szCs w:val="20"/>
                <w:lang w:val="en-US" w:eastAsia="pl-PL"/>
              </w:rPr>
            </w:pPr>
            <w:r>
              <w:rPr>
                <w:bCs/>
                <w:sz w:val="20"/>
                <w:szCs w:val="20"/>
                <w:lang w:val="en-US" w:eastAsia="pl-PL"/>
              </w:rPr>
              <w:t>Receiving from 93</w:t>
            </w:r>
            <w:r w:rsidR="00E931A8" w:rsidRPr="00E931A8">
              <w:rPr>
                <w:bCs/>
                <w:sz w:val="20"/>
                <w:szCs w:val="20"/>
                <w:lang w:val="en-US" w:eastAsia="pl-PL"/>
              </w:rPr>
              <w:t>% - 100% the total number of points</w:t>
            </w:r>
            <w:r w:rsidR="00E931A8" w:rsidRPr="00002D37">
              <w:rPr>
                <w:sz w:val="20"/>
                <w:szCs w:val="20"/>
                <w:lang w:val="en-US"/>
              </w:rPr>
              <w:t xml:space="preserve"> avail</w:t>
            </w:r>
            <w:r w:rsidR="00486CE8" w:rsidRPr="00002D37">
              <w:rPr>
                <w:sz w:val="20"/>
                <w:szCs w:val="20"/>
                <w:lang w:val="en-US"/>
              </w:rPr>
              <w:t>able for the project</w:t>
            </w:r>
          </w:p>
        </w:tc>
      </w:tr>
    </w:tbl>
    <w:p w:rsidR="007549D8" w:rsidRPr="007549D8" w:rsidRDefault="002103FD" w:rsidP="007549D8">
      <w:pPr>
        <w:numPr>
          <w:ilvl w:val="0"/>
          <w:numId w:val="6"/>
        </w:numPr>
        <w:spacing w:after="160" w:line="259" w:lineRule="auto"/>
        <w:contextualSpacing/>
        <w:rPr>
          <w:sz w:val="20"/>
          <w:szCs w:val="20"/>
          <w:lang w:val="en-US" w:eastAsia="pl-PL"/>
        </w:rPr>
      </w:pPr>
      <w:hyperlink r:id="rId5" w:tooltip="&quot;thresholds&quot; po polsku" w:history="1">
        <w:r w:rsidR="007549D8" w:rsidRPr="007549D8">
          <w:rPr>
            <w:b/>
            <w:sz w:val="20"/>
            <w:szCs w:val="20"/>
            <w:lang w:val="en-US" w:eastAsia="pl-PL"/>
          </w:rPr>
          <w:t>Thresholds</w:t>
        </w:r>
      </w:hyperlink>
      <w:r w:rsidR="007549D8" w:rsidRPr="007549D8">
        <w:rPr>
          <w:b/>
          <w:sz w:val="20"/>
          <w:szCs w:val="20"/>
          <w:lang w:val="en-US" w:eastAsia="pl-PL"/>
        </w:rPr>
        <w:t xml:space="preserve"> are valid from 2018/ 2019 academic year</w:t>
      </w:r>
    </w:p>
    <w:p w:rsidR="00581E85" w:rsidRPr="007549D8" w:rsidRDefault="00581E85" w:rsidP="00581E85">
      <w:pPr>
        <w:rPr>
          <w:lang w:val="en-US"/>
        </w:rPr>
      </w:pPr>
    </w:p>
    <w:p w:rsidR="00581E85" w:rsidRPr="00581E85" w:rsidRDefault="00581E85" w:rsidP="00581E85">
      <w:pPr>
        <w:pStyle w:val="Akapitzlist"/>
        <w:numPr>
          <w:ilvl w:val="0"/>
          <w:numId w:val="3"/>
        </w:numPr>
        <w:rPr>
          <w:b/>
          <w:sz w:val="20"/>
          <w:szCs w:val="20"/>
          <w:lang w:val="en-GB"/>
        </w:rPr>
      </w:pPr>
      <w:r w:rsidRPr="00581E85">
        <w:rPr>
          <w:b/>
          <w:sz w:val="20"/>
          <w:szCs w:val="20"/>
          <w:lang w:val="en-GB"/>
        </w:rPr>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581E85" w:rsidRPr="00581E85" w:rsidTr="00442691">
        <w:tc>
          <w:tcPr>
            <w:tcW w:w="6617" w:type="dxa"/>
            <w:vMerge w:val="restart"/>
            <w:tcBorders>
              <w:top w:val="single" w:sz="4" w:space="0" w:color="000000"/>
              <w:left w:val="single" w:sz="4" w:space="0" w:color="000000"/>
              <w:bottom w:val="single" w:sz="4" w:space="0" w:color="000000"/>
            </w:tcBorders>
            <w:shd w:val="clear" w:color="auto" w:fill="auto"/>
            <w:vAlign w:val="center"/>
          </w:tcPr>
          <w:p w:rsidR="00581E85" w:rsidRPr="00581E85" w:rsidRDefault="00581E85" w:rsidP="00581E85">
            <w:pPr>
              <w:snapToGrid w:val="0"/>
              <w:jc w:val="center"/>
              <w:rPr>
                <w:b/>
                <w:sz w:val="20"/>
                <w:szCs w:val="20"/>
                <w:lang w:val="en-GB"/>
              </w:rPr>
            </w:pPr>
            <w:r w:rsidRPr="00581E8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85" w:rsidRPr="00581E85" w:rsidRDefault="00581E85" w:rsidP="00581E85">
            <w:pPr>
              <w:snapToGrid w:val="0"/>
              <w:jc w:val="center"/>
              <w:rPr>
                <w:b/>
                <w:sz w:val="20"/>
                <w:szCs w:val="20"/>
                <w:lang w:val="en-GB"/>
              </w:rPr>
            </w:pPr>
            <w:r w:rsidRPr="00581E85">
              <w:rPr>
                <w:b/>
                <w:sz w:val="20"/>
                <w:szCs w:val="20"/>
                <w:lang w:val="en-GB"/>
              </w:rPr>
              <w:t>Student's workload</w:t>
            </w:r>
          </w:p>
        </w:tc>
      </w:tr>
      <w:tr w:rsidR="00581E85" w:rsidRPr="00581E85" w:rsidTr="002C5AA8">
        <w:tc>
          <w:tcPr>
            <w:tcW w:w="6617" w:type="dxa"/>
            <w:vMerge/>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581E85">
            <w:pPr>
              <w:jc w:val="center"/>
              <w:rPr>
                <w:b/>
                <w:sz w:val="18"/>
                <w:szCs w:val="16"/>
                <w:lang w:val="en-GB"/>
              </w:rPr>
            </w:pPr>
            <w:r w:rsidRPr="00581E85">
              <w:rPr>
                <w:b/>
                <w:sz w:val="18"/>
                <w:szCs w:val="16"/>
                <w:lang w:val="en-GB"/>
              </w:rPr>
              <w:t>Full-time</w:t>
            </w:r>
          </w:p>
          <w:p w:rsidR="00581E85" w:rsidRPr="00581E85" w:rsidRDefault="00581E85" w:rsidP="00581E85">
            <w:pPr>
              <w:snapToGrid w:val="0"/>
              <w:jc w:val="center"/>
              <w:rPr>
                <w:b/>
                <w:sz w:val="18"/>
                <w:szCs w:val="16"/>
                <w:lang w:val="en-GB"/>
              </w:rPr>
            </w:pPr>
            <w:r w:rsidRPr="00581E85">
              <w:rPr>
                <w:b/>
                <w:sz w:val="18"/>
                <w:szCs w:val="16"/>
                <w:lang w:val="en-GB"/>
              </w:rPr>
              <w:t>studies</w:t>
            </w:r>
          </w:p>
        </w:tc>
      </w:tr>
      <w:tr w:rsidR="00581E85" w:rsidRPr="00581E85" w:rsidTr="00626CD8">
        <w:tc>
          <w:tcPr>
            <w:tcW w:w="6617" w:type="dxa"/>
            <w:tcBorders>
              <w:top w:val="single" w:sz="4" w:space="0" w:color="000000"/>
              <w:left w:val="single" w:sz="4" w:space="0" w:color="000000"/>
              <w:bottom w:val="single" w:sz="4" w:space="0" w:color="000000"/>
            </w:tcBorders>
            <w:shd w:val="clear" w:color="auto" w:fill="D9D9D9"/>
          </w:tcPr>
          <w:p w:rsidR="00581E85" w:rsidRPr="00581E85" w:rsidRDefault="00581E85" w:rsidP="00581E85">
            <w:pPr>
              <w:snapToGrid w:val="0"/>
              <w:rPr>
                <w:i/>
                <w:sz w:val="18"/>
                <w:szCs w:val="18"/>
                <w:lang w:val="en-GB"/>
              </w:rPr>
            </w:pPr>
            <w:r w:rsidRPr="00581E8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581E85" w:rsidRPr="00581E85" w:rsidRDefault="00581E85" w:rsidP="007D7605">
            <w:pPr>
              <w:snapToGrid w:val="0"/>
              <w:jc w:val="center"/>
              <w:rPr>
                <w:b/>
                <w:sz w:val="20"/>
                <w:szCs w:val="20"/>
                <w:lang w:val="en-GB"/>
              </w:rPr>
            </w:pPr>
            <w:r>
              <w:rPr>
                <w:b/>
                <w:sz w:val="20"/>
                <w:szCs w:val="20"/>
                <w:lang w:val="en-GB"/>
              </w:rPr>
              <w:t>15</w:t>
            </w:r>
          </w:p>
        </w:tc>
      </w:tr>
      <w:tr w:rsidR="00581E85" w:rsidRPr="00581E85" w:rsidTr="0080496E">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581E85" w:rsidTr="001C3E52">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r>
              <w:rPr>
                <w:b/>
                <w:sz w:val="20"/>
                <w:szCs w:val="20"/>
                <w:lang w:val="en-GB"/>
              </w:rPr>
              <w:t>15</w:t>
            </w:r>
          </w:p>
        </w:tc>
      </w:tr>
      <w:tr w:rsidR="00581E85" w:rsidRPr="009345BC" w:rsidTr="00C94B05">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581E85" w:rsidTr="000D6397">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581E85" w:rsidTr="009D2374">
        <w:tc>
          <w:tcPr>
            <w:tcW w:w="6617" w:type="dxa"/>
            <w:tcBorders>
              <w:top w:val="single" w:sz="4" w:space="0" w:color="000000"/>
              <w:left w:val="single" w:sz="4" w:space="0" w:color="000000"/>
              <w:bottom w:val="single" w:sz="4" w:space="0" w:color="000000"/>
            </w:tcBorders>
            <w:shd w:val="clear" w:color="auto" w:fill="D9D9D9"/>
          </w:tcPr>
          <w:p w:rsidR="00581E85" w:rsidRPr="00581E85" w:rsidRDefault="00581E85" w:rsidP="00581E85">
            <w:pPr>
              <w:snapToGrid w:val="0"/>
              <w:rPr>
                <w:b/>
                <w:i/>
                <w:sz w:val="20"/>
                <w:szCs w:val="20"/>
                <w:lang w:val="en-GB"/>
              </w:rPr>
            </w:pPr>
            <w:r w:rsidRPr="00581E8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581E85" w:rsidRPr="00581E85" w:rsidRDefault="00581E85" w:rsidP="007D7605">
            <w:pPr>
              <w:snapToGrid w:val="0"/>
              <w:jc w:val="center"/>
              <w:rPr>
                <w:b/>
                <w:sz w:val="20"/>
                <w:szCs w:val="20"/>
                <w:lang w:val="en-GB"/>
              </w:rPr>
            </w:pPr>
            <w:r>
              <w:rPr>
                <w:b/>
                <w:sz w:val="20"/>
                <w:szCs w:val="20"/>
                <w:lang w:val="en-GB"/>
              </w:rPr>
              <w:t>10</w:t>
            </w:r>
          </w:p>
        </w:tc>
      </w:tr>
      <w:tr w:rsidR="00581E85" w:rsidRPr="00581E85" w:rsidTr="00EC7AEB">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b/>
                <w:i/>
                <w:sz w:val="20"/>
                <w:szCs w:val="20"/>
                <w:lang w:val="en-GB"/>
              </w:rPr>
            </w:pPr>
            <w:r w:rsidRPr="00581E8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581E85" w:rsidTr="00666260">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r>
              <w:rPr>
                <w:b/>
                <w:sz w:val="20"/>
                <w:szCs w:val="20"/>
                <w:lang w:val="en-GB"/>
              </w:rPr>
              <w:t>10</w:t>
            </w:r>
          </w:p>
        </w:tc>
      </w:tr>
      <w:tr w:rsidR="00581E85" w:rsidRPr="009345BC" w:rsidTr="00C3144D">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9345BC" w:rsidTr="007354DF">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581E85" w:rsidTr="0094412B">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581E85" w:rsidTr="0066131D">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581E85" w:rsidTr="00A8471A">
        <w:tc>
          <w:tcPr>
            <w:tcW w:w="6617" w:type="dxa"/>
            <w:tcBorders>
              <w:top w:val="single" w:sz="4" w:space="0" w:color="000000"/>
              <w:left w:val="single" w:sz="4" w:space="0" w:color="000000"/>
              <w:bottom w:val="single" w:sz="4" w:space="0" w:color="000000"/>
            </w:tcBorders>
            <w:shd w:val="clear" w:color="auto" w:fill="D9D9D9"/>
          </w:tcPr>
          <w:p w:rsidR="00581E85" w:rsidRPr="00581E85" w:rsidRDefault="00581E85" w:rsidP="00581E85">
            <w:pPr>
              <w:snapToGrid w:val="0"/>
              <w:rPr>
                <w:i/>
                <w:sz w:val="18"/>
                <w:szCs w:val="18"/>
                <w:lang w:val="en-GB"/>
              </w:rPr>
            </w:pPr>
            <w:r w:rsidRPr="00581E8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581E85" w:rsidRPr="00581E85" w:rsidRDefault="00581E85" w:rsidP="007D7605">
            <w:pPr>
              <w:snapToGrid w:val="0"/>
              <w:jc w:val="center"/>
              <w:rPr>
                <w:b/>
                <w:sz w:val="20"/>
                <w:szCs w:val="20"/>
                <w:lang w:val="en-GB"/>
              </w:rPr>
            </w:pPr>
            <w:r>
              <w:rPr>
                <w:b/>
                <w:sz w:val="20"/>
                <w:szCs w:val="20"/>
                <w:lang w:val="en-GB"/>
              </w:rPr>
              <w:t>25</w:t>
            </w:r>
          </w:p>
        </w:tc>
      </w:tr>
      <w:tr w:rsidR="00581E85" w:rsidRPr="00581E85" w:rsidTr="00CD4F58">
        <w:tc>
          <w:tcPr>
            <w:tcW w:w="6617" w:type="dxa"/>
            <w:tcBorders>
              <w:top w:val="single" w:sz="4" w:space="0" w:color="000000"/>
              <w:left w:val="single" w:sz="4" w:space="0" w:color="000000"/>
              <w:bottom w:val="single" w:sz="4" w:space="0" w:color="000000"/>
            </w:tcBorders>
            <w:shd w:val="clear" w:color="auto" w:fill="D9D9D9"/>
          </w:tcPr>
          <w:p w:rsidR="00581E85" w:rsidRPr="00581E85" w:rsidRDefault="00581E85" w:rsidP="00581E85">
            <w:pPr>
              <w:snapToGrid w:val="0"/>
              <w:rPr>
                <w:sz w:val="18"/>
                <w:szCs w:val="18"/>
                <w:lang w:val="en-GB"/>
              </w:rPr>
            </w:pPr>
            <w:r w:rsidRPr="00581E8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581E85" w:rsidRPr="00581E85" w:rsidRDefault="00581E85" w:rsidP="007D7605">
            <w:pPr>
              <w:snapToGrid w:val="0"/>
              <w:jc w:val="center"/>
              <w:rPr>
                <w:b/>
                <w:sz w:val="20"/>
                <w:szCs w:val="20"/>
                <w:lang w:val="en-GB"/>
              </w:rPr>
            </w:pPr>
            <w:r>
              <w:rPr>
                <w:b/>
                <w:sz w:val="20"/>
                <w:szCs w:val="20"/>
                <w:lang w:val="en-GB"/>
              </w:rPr>
              <w:t>1</w:t>
            </w:r>
          </w:p>
        </w:tc>
      </w:tr>
    </w:tbl>
    <w:p w:rsidR="00581E85" w:rsidRPr="00581E85" w:rsidRDefault="00581E85" w:rsidP="00581E85">
      <w:pPr>
        <w:ind w:left="720"/>
        <w:rPr>
          <w:sz w:val="16"/>
          <w:szCs w:val="16"/>
          <w:lang w:val="en-GB"/>
        </w:rPr>
      </w:pPr>
    </w:p>
    <w:p w:rsidR="00581E85" w:rsidRPr="00581E85" w:rsidRDefault="00581E85" w:rsidP="00581E85">
      <w:pPr>
        <w:rPr>
          <w:b/>
          <w:i/>
          <w:sz w:val="18"/>
          <w:szCs w:val="18"/>
          <w:lang w:val="en-GB"/>
        </w:rPr>
      </w:pPr>
    </w:p>
    <w:p w:rsidR="00581E85" w:rsidRPr="00581E85" w:rsidRDefault="00581E85" w:rsidP="00581E85">
      <w:pPr>
        <w:rPr>
          <w:i/>
          <w:sz w:val="16"/>
          <w:szCs w:val="16"/>
          <w:lang w:val="en-GB"/>
        </w:rPr>
      </w:pPr>
      <w:r w:rsidRPr="00581E85">
        <w:rPr>
          <w:b/>
          <w:i/>
          <w:sz w:val="18"/>
          <w:szCs w:val="18"/>
          <w:lang w:val="en-GB"/>
        </w:rPr>
        <w:t xml:space="preserve">Accepted for execution </w:t>
      </w:r>
      <w:r w:rsidRPr="00581E85">
        <w:rPr>
          <w:i/>
          <w:sz w:val="14"/>
          <w:szCs w:val="14"/>
          <w:lang w:val="en-GB"/>
        </w:rPr>
        <w:t>(date and signatures of the teachers running the course in the given academic year)</w:t>
      </w:r>
    </w:p>
    <w:p w:rsidR="00581E85" w:rsidRPr="00581E85" w:rsidRDefault="00581E85" w:rsidP="00581E85">
      <w:pPr>
        <w:ind w:left="1416"/>
        <w:rPr>
          <w:i/>
          <w:sz w:val="16"/>
          <w:szCs w:val="16"/>
          <w:lang w:val="en-GB"/>
        </w:rPr>
      </w:pPr>
      <w:r w:rsidRPr="00581E85">
        <w:rPr>
          <w:i/>
          <w:sz w:val="16"/>
          <w:szCs w:val="16"/>
          <w:lang w:val="en-GB"/>
        </w:rPr>
        <w:t xml:space="preserve">        </w:t>
      </w:r>
    </w:p>
    <w:p w:rsidR="00581E85" w:rsidRPr="00581E85" w:rsidRDefault="00581E85" w:rsidP="00581E85">
      <w:pPr>
        <w:ind w:left="1416"/>
        <w:rPr>
          <w:i/>
          <w:sz w:val="16"/>
          <w:szCs w:val="16"/>
          <w:lang w:val="en-GB"/>
        </w:rPr>
      </w:pPr>
      <w:r w:rsidRPr="00581E85">
        <w:rPr>
          <w:i/>
          <w:sz w:val="16"/>
          <w:szCs w:val="16"/>
          <w:lang w:val="en-GB"/>
        </w:rPr>
        <w:t xml:space="preserve">     .......................................................................................................................</w:t>
      </w:r>
    </w:p>
    <w:p w:rsidR="00EB6793" w:rsidRPr="00B059EE" w:rsidRDefault="00EB6793" w:rsidP="00581E85">
      <w:pPr>
        <w:rPr>
          <w:lang w:val="en-GB"/>
        </w:rPr>
      </w:pPr>
    </w:p>
    <w:sectPr w:rsidR="00EB6793" w:rsidRPr="00B059EE" w:rsidSect="00B24BF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D6629DF"/>
    <w:multiLevelType w:val="hybridMultilevel"/>
    <w:tmpl w:val="C9124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9FD2856"/>
    <w:multiLevelType w:val="hybridMultilevel"/>
    <w:tmpl w:val="5AF6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F7604"/>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EE"/>
    <w:rsid w:val="00002D37"/>
    <w:rsid w:val="00126A3B"/>
    <w:rsid w:val="001C5FFF"/>
    <w:rsid w:val="001D24D4"/>
    <w:rsid w:val="00374AAD"/>
    <w:rsid w:val="003804A8"/>
    <w:rsid w:val="004514C2"/>
    <w:rsid w:val="00486CE8"/>
    <w:rsid w:val="00490ECD"/>
    <w:rsid w:val="00491652"/>
    <w:rsid w:val="00581E85"/>
    <w:rsid w:val="00590F78"/>
    <w:rsid w:val="005E58BF"/>
    <w:rsid w:val="00626729"/>
    <w:rsid w:val="006914EB"/>
    <w:rsid w:val="007444CB"/>
    <w:rsid w:val="007549D8"/>
    <w:rsid w:val="00787231"/>
    <w:rsid w:val="007D7605"/>
    <w:rsid w:val="008D1545"/>
    <w:rsid w:val="008E340D"/>
    <w:rsid w:val="0092420A"/>
    <w:rsid w:val="009345BC"/>
    <w:rsid w:val="00AF42C7"/>
    <w:rsid w:val="00B059EE"/>
    <w:rsid w:val="00B24BF6"/>
    <w:rsid w:val="00B5545A"/>
    <w:rsid w:val="00B82860"/>
    <w:rsid w:val="00C07E68"/>
    <w:rsid w:val="00D2246F"/>
    <w:rsid w:val="00E52D43"/>
    <w:rsid w:val="00E931A8"/>
    <w:rsid w:val="00EB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D9BDC-7E10-4D77-BD48-DC9F3818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59EE"/>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1E85"/>
    <w:pPr>
      <w:ind w:left="720"/>
      <w:contextualSpacing/>
    </w:pPr>
  </w:style>
  <w:style w:type="character" w:customStyle="1" w:styleId="gt-text">
    <w:name w:val="gt-text"/>
    <w:basedOn w:val="Domylnaczcionkaakapitu"/>
    <w:rsid w:val="00581E85"/>
  </w:style>
  <w:style w:type="character" w:styleId="Hipercze">
    <w:name w:val="Hyperlink"/>
    <w:basedOn w:val="Domylnaczcionkaakapitu"/>
    <w:uiPriority w:val="99"/>
    <w:unhideWhenUsed/>
    <w:rsid w:val="004514C2"/>
    <w:rPr>
      <w:color w:val="0563C1" w:themeColor="hyperlink"/>
      <w:u w:val="single"/>
    </w:rPr>
  </w:style>
  <w:style w:type="character" w:customStyle="1" w:styleId="Nierozpoznanawzmianka1">
    <w:name w:val="Nierozpoznana wzmianka1"/>
    <w:basedOn w:val="Domylnaczcionkaakapitu"/>
    <w:uiPriority w:val="99"/>
    <w:semiHidden/>
    <w:unhideWhenUsed/>
    <w:rsid w:val="004514C2"/>
    <w:rPr>
      <w:color w:val="808080"/>
      <w:shd w:val="clear" w:color="auto" w:fill="E6E6E6"/>
    </w:rPr>
  </w:style>
  <w:style w:type="paragraph" w:styleId="Tekstdymka">
    <w:name w:val="Balloon Text"/>
    <w:basedOn w:val="Normalny"/>
    <w:link w:val="TekstdymkaZnak"/>
    <w:uiPriority w:val="99"/>
    <w:semiHidden/>
    <w:unhideWhenUsed/>
    <w:rsid w:val="001C5FFF"/>
    <w:rPr>
      <w:rFonts w:ascii="Tahoma" w:hAnsi="Tahoma" w:cs="Tahoma"/>
      <w:sz w:val="16"/>
      <w:szCs w:val="16"/>
    </w:rPr>
  </w:style>
  <w:style w:type="character" w:customStyle="1" w:styleId="TekstdymkaZnak">
    <w:name w:val="Tekst dymka Znak"/>
    <w:basedOn w:val="Domylnaczcionkaakapitu"/>
    <w:link w:val="Tekstdymka"/>
    <w:uiPriority w:val="99"/>
    <w:semiHidden/>
    <w:rsid w:val="001C5FFF"/>
    <w:rPr>
      <w:rFonts w:ascii="Tahoma" w:eastAsia="Times New Roman" w:hAnsi="Tahoma" w:cs="Tahoma"/>
      <w:sz w:val="16"/>
      <w:szCs w:val="16"/>
      <w:lang w:val="pl-PL" w:eastAsia="ar-SA"/>
    </w:rPr>
  </w:style>
  <w:style w:type="character" w:styleId="Odwoaniedokomentarza">
    <w:name w:val="annotation reference"/>
    <w:basedOn w:val="Domylnaczcionkaakapitu"/>
    <w:uiPriority w:val="99"/>
    <w:semiHidden/>
    <w:unhideWhenUsed/>
    <w:rsid w:val="001C5FFF"/>
    <w:rPr>
      <w:sz w:val="16"/>
      <w:szCs w:val="16"/>
    </w:rPr>
  </w:style>
  <w:style w:type="paragraph" w:styleId="Tekstkomentarza">
    <w:name w:val="annotation text"/>
    <w:basedOn w:val="Normalny"/>
    <w:link w:val="TekstkomentarzaZnak"/>
    <w:uiPriority w:val="99"/>
    <w:semiHidden/>
    <w:unhideWhenUsed/>
    <w:rsid w:val="001C5FFF"/>
    <w:rPr>
      <w:sz w:val="20"/>
      <w:szCs w:val="20"/>
    </w:rPr>
  </w:style>
  <w:style w:type="character" w:customStyle="1" w:styleId="TekstkomentarzaZnak">
    <w:name w:val="Tekst komentarza Znak"/>
    <w:basedOn w:val="Domylnaczcionkaakapitu"/>
    <w:link w:val="Tekstkomentarza"/>
    <w:uiPriority w:val="99"/>
    <w:semiHidden/>
    <w:rsid w:val="001C5FFF"/>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semiHidden/>
    <w:unhideWhenUsed/>
    <w:rsid w:val="001C5FFF"/>
    <w:rPr>
      <w:b/>
      <w:bCs/>
    </w:rPr>
  </w:style>
  <w:style w:type="character" w:customStyle="1" w:styleId="TematkomentarzaZnak">
    <w:name w:val="Temat komentarza Znak"/>
    <w:basedOn w:val="TekstkomentarzaZnak"/>
    <w:link w:val="Tematkomentarza"/>
    <w:uiPriority w:val="99"/>
    <w:semiHidden/>
    <w:rsid w:val="001C5FFF"/>
    <w:rPr>
      <w:rFonts w:ascii="Times New Roman" w:eastAsia="Times New Roman" w:hAnsi="Times New Roman" w:cs="Times New Roman"/>
      <w:b/>
      <w:bCs/>
      <w:sz w:val="20"/>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bab.la/slownik/angielski-polski/threshold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847</Words>
  <Characters>4833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admin</cp:lastModifiedBy>
  <cp:revision>11</cp:revision>
  <dcterms:created xsi:type="dcterms:W3CDTF">2017-07-03T07:36:00Z</dcterms:created>
  <dcterms:modified xsi:type="dcterms:W3CDTF">2019-08-07T12:58:00Z</dcterms:modified>
</cp:coreProperties>
</file>